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UNITA’ DI APPRENDIMENTO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A.S. 2020/21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 UDA 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pos="134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Codice di corretto comportamento in ambito scolastico e lavorativo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Contesto di classe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 seconde odontotecnici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Collocazione curricolare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Aprile – Maggio 2021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Durata dell’attività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ore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Breve introduzione/descrizione dell’attività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 alunni attraverso la guida dei vari docenti, dovranno individuare le norme di giusto comportamento da adottare sia in ambito scolastico sia in ambito lavorativo ( in previsione degli stage che avverranno dal prossimo anno presso aziende odontotecniche artigiane)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Prodotti da realizzarle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Creazione di un power point ove sarà indicato un “vademecum” delle varie regole e norme individuate che dovranno poi essere adottate durante la frequenza scolastica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Obiettivi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Concettuali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Imparare ad essere persone consapevoli adottando principi essenziali di educazione civica.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Sociali/ emotivi/motivazionali/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imparare a collaborare e partecipare attivamente a lavori di gruppo, ampliare la propria immaginazione e sviluppare empatia per futuro mondo del lavoro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Discipline coinvolte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Italiano, geografia,inglese informatica,materie professionali di indirizzo,fisica,matematica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Materiali: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Slides, video, mappe concettuali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Risorse utilizzate/consultate: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Testi, siti, materiali trovati in rete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Metodo didattico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Lavori di gruppo, lezioni laboratoriali, lezioni frontali e dialogate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Aspetti di principale novità dell’attività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L’ UDA in  oggetto favorisce l’apprendimento cooperativo, che è basato sull'interazione degli allievi all'interno di un gruppo.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discenti pertanto avranno la possibilità di  collaborare, al fine di raggiungere gli obiettivi comuni, attraverso un lavoro di approfondimento e di apprendimento che porterà alla costruzione di nuova conoscenza.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97D8D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3C268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3C268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3C2680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3C268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3C268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Bpqgi8jJgcLsU7QgTKMUCRjtUQ==">AMUW2mUrvMuWaCJmlTIm+zbgn6PEJ9340CcWb2Rk0SJvlQTSniWO8FiEyz3MPeHPDFd/GryDSrOkYrJr7j7DfzkV3EQVBR+ey2st5ExdVlYFbZPp90yZ5u8=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2020-11-18T13:50:00Z</dcterms:created>
  <dc:creator>Utente Windows</dc:creator>
</cp:coreProperties>
</file>