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E9AC" w14:textId="77777777" w:rsidR="00C55952" w:rsidRDefault="00C55952">
      <w:pPr>
        <w:pStyle w:val="Standard"/>
        <w:rPr>
          <w:b/>
          <w:sz w:val="28"/>
          <w:szCs w:val="28"/>
        </w:rPr>
      </w:pPr>
    </w:p>
    <w:p w14:paraId="399B5C1A" w14:textId="71D42B2F" w:rsidR="00C55952" w:rsidRDefault="00871720">
      <w:pPr>
        <w:pStyle w:val="Standard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UDA  PLURIASSE</w:t>
      </w:r>
      <w:proofErr w:type="gramEnd"/>
      <w:r>
        <w:rPr>
          <w:b/>
          <w:sz w:val="28"/>
          <w:szCs w:val="28"/>
        </w:rPr>
        <w:t xml:space="preserve">  – IP RUFFILLI DI FORLI'</w:t>
      </w:r>
      <w:r w:rsidR="00194D1C">
        <w:rPr>
          <w:b/>
          <w:sz w:val="28"/>
          <w:szCs w:val="28"/>
        </w:rPr>
        <w:t xml:space="preserve"> – CDC 1 G                  A.S. 20-21</w:t>
      </w:r>
    </w:p>
    <w:p w14:paraId="18292B83" w14:textId="77777777" w:rsidR="00C55952" w:rsidRDefault="00C55952">
      <w:pPr>
        <w:pStyle w:val="Standard"/>
      </w:pPr>
    </w:p>
    <w:tbl>
      <w:tblPr>
        <w:tblW w:w="15197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7"/>
        <w:gridCol w:w="2303"/>
        <w:gridCol w:w="5297"/>
      </w:tblGrid>
      <w:tr w:rsidR="00C55952" w14:paraId="1BDC0CA3" w14:textId="77777777" w:rsidTr="00A82540">
        <w:trPr>
          <w:trHeight w:val="420"/>
        </w:trPr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00CD" w14:textId="77777777" w:rsidR="00C55952" w:rsidRDefault="00871720">
            <w:pPr>
              <w:pStyle w:val="Standard"/>
              <w:widowControl w:val="0"/>
              <w:jc w:val="center"/>
              <w:rPr>
                <w:b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  <w:sz w:val="24"/>
                <w:szCs w:val="24"/>
              </w:rPr>
              <w:t>sezioni</w:t>
            </w:r>
          </w:p>
        </w:tc>
        <w:tc>
          <w:tcPr>
            <w:tcW w:w="76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ABDD" w14:textId="77777777" w:rsidR="00C55952" w:rsidRDefault="00C55952">
            <w:pPr>
              <w:pStyle w:val="Standard"/>
              <w:widowControl w:val="0"/>
              <w:jc w:val="center"/>
              <w:rPr>
                <w:color w:val="211D1E"/>
                <w:sz w:val="24"/>
                <w:szCs w:val="24"/>
              </w:rPr>
            </w:pPr>
          </w:p>
        </w:tc>
      </w:tr>
      <w:tr w:rsidR="00C55952" w14:paraId="405B482A" w14:textId="77777777" w:rsidTr="00A82540">
        <w:trPr>
          <w:trHeight w:val="680"/>
        </w:trPr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8A67" w14:textId="77777777" w:rsidR="00C55952" w:rsidRDefault="00871720">
            <w:pPr>
              <w:pStyle w:val="Standard"/>
              <w:widowControl w:val="0"/>
              <w:rPr>
                <w:b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  <w:sz w:val="24"/>
                <w:szCs w:val="24"/>
              </w:rPr>
              <w:t xml:space="preserve">1. Titolo </w:t>
            </w:r>
            <w:proofErr w:type="spellStart"/>
            <w:r>
              <w:rPr>
                <w:b/>
                <w:color w:val="211D1E"/>
                <w:sz w:val="24"/>
                <w:szCs w:val="24"/>
              </w:rPr>
              <w:t>UdA</w:t>
            </w:r>
            <w:proofErr w:type="spellEnd"/>
          </w:p>
        </w:tc>
        <w:tc>
          <w:tcPr>
            <w:tcW w:w="76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D2D7" w14:textId="2D981C01" w:rsidR="00C55952" w:rsidRDefault="00BA26BA" w:rsidP="00892877">
            <w:pPr>
              <w:pStyle w:val="Standard"/>
              <w:widowControl w:val="0"/>
              <w:rPr>
                <w:color w:val="211D1E"/>
              </w:rPr>
            </w:pPr>
            <w:r w:rsidRPr="00194D1C">
              <w:rPr>
                <w:color w:val="211D1E"/>
                <w:highlight w:val="green"/>
              </w:rPr>
              <w:t>AGENDA 2030: CONSUMO E PRODUZIONE RESPONSABILE (OBIETTIVO N.12)</w:t>
            </w:r>
          </w:p>
        </w:tc>
      </w:tr>
      <w:tr w:rsidR="00C55952" w14:paraId="507CCCBE" w14:textId="77777777" w:rsidTr="00A82540">
        <w:trPr>
          <w:trHeight w:val="800"/>
        </w:trPr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46BB" w14:textId="77777777" w:rsidR="00C55952" w:rsidRDefault="00871720">
            <w:pPr>
              <w:pStyle w:val="Standard"/>
              <w:widowControl w:val="0"/>
              <w:rPr>
                <w:b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  <w:sz w:val="24"/>
                <w:szCs w:val="24"/>
              </w:rPr>
              <w:t>2. Contestualizzazione</w:t>
            </w:r>
          </w:p>
        </w:tc>
        <w:tc>
          <w:tcPr>
            <w:tcW w:w="76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34BF" w14:textId="770B48C3" w:rsidR="00C55952" w:rsidRDefault="00EF5052" w:rsidP="00194D1C">
            <w:pPr>
              <w:pStyle w:val="Standard"/>
              <w:widowControl w:val="0"/>
              <w:jc w:val="both"/>
              <w:rPr>
                <w:color w:val="211D1E"/>
              </w:rPr>
            </w:pPr>
            <w:r>
              <w:rPr>
                <w:color w:val="211D1E"/>
              </w:rPr>
              <w:t>L’Uda è rivolta a fare apprendere agli alunni il concetto di sostenibilità ambientale e la conoscenza del commercio equo-solidale con conseguente riflessione sulla possibilità di effettuare acquisti consapevoli da parte dei consumatori.</w:t>
            </w:r>
          </w:p>
          <w:p w14:paraId="318E61CC" w14:textId="77777777" w:rsidR="00C55952" w:rsidRDefault="00C55952" w:rsidP="00194D1C">
            <w:pPr>
              <w:pStyle w:val="Standard"/>
              <w:widowControl w:val="0"/>
              <w:jc w:val="both"/>
              <w:rPr>
                <w:color w:val="211D1E"/>
              </w:rPr>
            </w:pPr>
          </w:p>
          <w:p w14:paraId="3E4AA3DB" w14:textId="3010CB6F" w:rsidR="00C55952" w:rsidRDefault="00871720" w:rsidP="00194D1C">
            <w:pPr>
              <w:pStyle w:val="Standard"/>
              <w:widowControl w:val="0"/>
              <w:jc w:val="both"/>
              <w:rPr>
                <w:color w:val="211D1E"/>
              </w:rPr>
            </w:pPr>
            <w:r>
              <w:rPr>
                <w:color w:val="211D1E"/>
              </w:rPr>
              <w:t>L’Uda coinvolge tutti gli assi (dei linguaggi, scientifico</w:t>
            </w:r>
            <w:r w:rsidR="00EF5052">
              <w:rPr>
                <w:color w:val="211D1E"/>
              </w:rPr>
              <w:t>-</w:t>
            </w:r>
            <w:r>
              <w:rPr>
                <w:color w:val="211D1E"/>
              </w:rPr>
              <w:t xml:space="preserve"> tecnologico e professionale, matematico e storico sociale</w:t>
            </w:r>
            <w:r w:rsidR="00EF5052">
              <w:rPr>
                <w:color w:val="211D1E"/>
              </w:rPr>
              <w:t>)</w:t>
            </w:r>
          </w:p>
        </w:tc>
      </w:tr>
      <w:tr w:rsidR="00C55952" w14:paraId="2268CCFF" w14:textId="77777777" w:rsidTr="00A82540">
        <w:trPr>
          <w:trHeight w:val="600"/>
        </w:trPr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7A1A" w14:textId="77777777" w:rsidR="00C55952" w:rsidRDefault="00871720">
            <w:pPr>
              <w:pStyle w:val="Standard"/>
              <w:widowControl w:val="0"/>
              <w:rPr>
                <w:b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  <w:sz w:val="24"/>
                <w:szCs w:val="24"/>
              </w:rPr>
              <w:t>3. Destinatari</w:t>
            </w:r>
          </w:p>
        </w:tc>
        <w:tc>
          <w:tcPr>
            <w:tcW w:w="76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128F" w14:textId="32CC0FA9" w:rsidR="00C55952" w:rsidRDefault="00871720">
            <w:pPr>
              <w:pStyle w:val="Standard"/>
              <w:widowControl w:val="0"/>
              <w:rPr>
                <w:color w:val="211D1E"/>
              </w:rPr>
            </w:pPr>
            <w:r>
              <w:rPr>
                <w:color w:val="211D1E"/>
              </w:rPr>
              <w:t>Studenti del primo anno del corso Servizi commerciali</w:t>
            </w:r>
            <w:r w:rsidR="00194D1C">
              <w:rPr>
                <w:color w:val="211D1E"/>
              </w:rPr>
              <w:t xml:space="preserve"> (classe 1 G)</w:t>
            </w:r>
          </w:p>
        </w:tc>
      </w:tr>
      <w:tr w:rsidR="00C55952" w14:paraId="74891791" w14:textId="77777777" w:rsidTr="00A82540">
        <w:trPr>
          <w:trHeight w:val="780"/>
        </w:trPr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0C55" w14:textId="77777777" w:rsidR="00C55952" w:rsidRDefault="00871720">
            <w:pPr>
              <w:pStyle w:val="Standard"/>
              <w:widowControl w:val="0"/>
              <w:rPr>
                <w:b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  <w:sz w:val="24"/>
                <w:szCs w:val="24"/>
              </w:rPr>
              <w:t>4. Monte ore complessivo</w:t>
            </w:r>
          </w:p>
        </w:tc>
        <w:tc>
          <w:tcPr>
            <w:tcW w:w="76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ED7A" w14:textId="5564CFC4" w:rsidR="00C55952" w:rsidRDefault="00871720">
            <w:pPr>
              <w:pStyle w:val="Standard"/>
              <w:widowControl w:val="0"/>
              <w:rPr>
                <w:color w:val="211D1E"/>
                <w:shd w:val="clear" w:color="auto" w:fill="FFFFFF"/>
              </w:rPr>
            </w:pPr>
            <w:r>
              <w:rPr>
                <w:color w:val="211D1E"/>
                <w:shd w:val="clear" w:color="auto" w:fill="FFFFFF"/>
              </w:rPr>
              <w:t xml:space="preserve"> 3</w:t>
            </w:r>
            <w:r w:rsidR="00194D1C">
              <w:rPr>
                <w:color w:val="211D1E"/>
                <w:shd w:val="clear" w:color="auto" w:fill="FFFFFF"/>
              </w:rPr>
              <w:t>3</w:t>
            </w:r>
            <w:r>
              <w:rPr>
                <w:color w:val="211D1E"/>
                <w:shd w:val="clear" w:color="auto" w:fill="FFFFFF"/>
              </w:rPr>
              <w:t xml:space="preserve"> ore</w:t>
            </w:r>
          </w:p>
        </w:tc>
      </w:tr>
      <w:tr w:rsidR="00C55952" w14:paraId="7945412E" w14:textId="77777777" w:rsidTr="00A82540">
        <w:trPr>
          <w:trHeight w:val="800"/>
        </w:trPr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02FF" w14:textId="77777777" w:rsidR="00C55952" w:rsidRDefault="00871720">
            <w:pPr>
              <w:pStyle w:val="Standard"/>
              <w:widowControl w:val="0"/>
              <w:rPr>
                <w:b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  <w:sz w:val="24"/>
                <w:szCs w:val="24"/>
              </w:rPr>
              <w:t xml:space="preserve">5. Situazione-problema/compito di realtà/tema di riferimento </w:t>
            </w:r>
            <w:proofErr w:type="spellStart"/>
            <w:r>
              <w:rPr>
                <w:b/>
                <w:color w:val="211D1E"/>
                <w:sz w:val="24"/>
                <w:szCs w:val="24"/>
              </w:rPr>
              <w:t>dell’UdA</w:t>
            </w:r>
            <w:proofErr w:type="spellEnd"/>
          </w:p>
        </w:tc>
        <w:tc>
          <w:tcPr>
            <w:tcW w:w="76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CB12" w14:textId="77777777" w:rsidR="00C55952" w:rsidRDefault="00C55952">
            <w:pPr>
              <w:pStyle w:val="Standard"/>
              <w:widowControl w:val="0"/>
              <w:rPr>
                <w:color w:val="211D1E"/>
              </w:rPr>
            </w:pPr>
          </w:p>
          <w:p w14:paraId="544BC158" w14:textId="69664C1A" w:rsidR="00C55952" w:rsidRDefault="00BA26BA" w:rsidP="00BA26BA">
            <w:pPr>
              <w:pStyle w:val="Standard"/>
              <w:widowControl w:val="0"/>
              <w:rPr>
                <w:color w:val="211D1E"/>
              </w:rPr>
            </w:pPr>
            <w:r>
              <w:rPr>
                <w:color w:val="211D1E"/>
              </w:rPr>
              <w:t>S</w:t>
            </w:r>
            <w:r w:rsidR="0047286D">
              <w:rPr>
                <w:color w:val="211D1E"/>
              </w:rPr>
              <w:t>viluppare consapevolezza del nesso esistente tra lo stile di vita, il consumo consapevole e l’ambiente e giustizia sociale. Identificare le conseguenze dei comportamenti individuali di ognuno</w:t>
            </w:r>
          </w:p>
        </w:tc>
      </w:tr>
      <w:tr w:rsidR="00C55952" w14:paraId="5C0DF027" w14:textId="77777777" w:rsidTr="00A82540">
        <w:trPr>
          <w:trHeight w:val="800"/>
        </w:trPr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7759" w14:textId="77777777" w:rsidR="00C55952" w:rsidRDefault="00871720">
            <w:pPr>
              <w:pStyle w:val="Standard"/>
              <w:widowControl w:val="0"/>
              <w:rPr>
                <w:b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  <w:sz w:val="24"/>
                <w:szCs w:val="24"/>
              </w:rPr>
              <w:t>6. Prodotto finale da realizzare</w:t>
            </w:r>
          </w:p>
        </w:tc>
        <w:tc>
          <w:tcPr>
            <w:tcW w:w="76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7211" w14:textId="77777777" w:rsidR="00C55952" w:rsidRDefault="00C55952">
            <w:pPr>
              <w:pStyle w:val="Standard"/>
              <w:widowControl w:val="0"/>
              <w:rPr>
                <w:color w:val="211D1E"/>
              </w:rPr>
            </w:pPr>
          </w:p>
          <w:p w14:paraId="7469BCD5" w14:textId="7A624C79" w:rsidR="00C55952" w:rsidRDefault="00B74591">
            <w:pPr>
              <w:pStyle w:val="Standard"/>
              <w:widowControl w:val="0"/>
              <w:rPr>
                <w:color w:val="211D1E"/>
              </w:rPr>
            </w:pPr>
            <w:r>
              <w:rPr>
                <w:color w:val="211D1E"/>
              </w:rPr>
              <w:t>P</w:t>
            </w:r>
            <w:r w:rsidR="00871720">
              <w:rPr>
                <w:color w:val="211D1E"/>
              </w:rPr>
              <w:t xml:space="preserve">resentazione multimediale </w:t>
            </w:r>
            <w:r w:rsidR="00892877">
              <w:rPr>
                <w:color w:val="211D1E"/>
              </w:rPr>
              <w:t xml:space="preserve">in </w:t>
            </w:r>
            <w:r w:rsidR="00194D1C">
              <w:rPr>
                <w:color w:val="211D1E"/>
              </w:rPr>
              <w:t>P</w:t>
            </w:r>
            <w:r w:rsidR="00892877">
              <w:rPr>
                <w:color w:val="211D1E"/>
              </w:rPr>
              <w:t xml:space="preserve">ower </w:t>
            </w:r>
            <w:r w:rsidR="00194D1C">
              <w:rPr>
                <w:color w:val="211D1E"/>
              </w:rPr>
              <w:t>P</w:t>
            </w:r>
            <w:r w:rsidR="00892877">
              <w:rPr>
                <w:color w:val="211D1E"/>
              </w:rPr>
              <w:t>oint</w:t>
            </w:r>
            <w:r w:rsidR="00A82540">
              <w:rPr>
                <w:color w:val="211D1E"/>
              </w:rPr>
              <w:t xml:space="preserve"> (con collegamento ipertestuale)</w:t>
            </w:r>
            <w:r w:rsidR="0047286D">
              <w:rPr>
                <w:color w:val="211D1E"/>
              </w:rPr>
              <w:t xml:space="preserve"> </w:t>
            </w:r>
            <w:r w:rsidR="00A82540">
              <w:rPr>
                <w:color w:val="211D1E"/>
              </w:rPr>
              <w:t>sulle strategie di consumo consapevole e produzione sostenibile analizzate in classe</w:t>
            </w:r>
          </w:p>
          <w:p w14:paraId="177E1C3C" w14:textId="77777777" w:rsidR="00C55952" w:rsidRDefault="00C55952">
            <w:pPr>
              <w:pStyle w:val="Standard"/>
              <w:widowControl w:val="0"/>
              <w:rPr>
                <w:color w:val="211D1E"/>
              </w:rPr>
            </w:pPr>
          </w:p>
        </w:tc>
      </w:tr>
      <w:tr w:rsidR="00C55952" w14:paraId="4FBB44D0" w14:textId="77777777" w:rsidTr="00A82540">
        <w:trPr>
          <w:trHeight w:val="800"/>
        </w:trPr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F784" w14:textId="77777777" w:rsidR="00C55952" w:rsidRDefault="00871720">
            <w:pPr>
              <w:pStyle w:val="Standard"/>
              <w:widowControl w:val="0"/>
              <w:numPr>
                <w:ilvl w:val="0"/>
                <w:numId w:val="6"/>
              </w:numPr>
              <w:rPr>
                <w:b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  <w:sz w:val="24"/>
                <w:szCs w:val="24"/>
              </w:rPr>
              <w:t>Competenze obiettivo</w:t>
            </w:r>
          </w:p>
          <w:p w14:paraId="5B9E3348" w14:textId="77777777" w:rsidR="00C55952" w:rsidRDefault="00C55952" w:rsidP="00A82540">
            <w:pPr>
              <w:pStyle w:val="Standard"/>
              <w:widowControl w:val="0"/>
              <w:ind w:left="720"/>
              <w:rPr>
                <w:b/>
                <w:color w:val="211D1E"/>
                <w:sz w:val="24"/>
                <w:szCs w:val="24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3110" w14:textId="77777777" w:rsidR="00C55952" w:rsidRDefault="00871720">
            <w:pPr>
              <w:pStyle w:val="Standard"/>
              <w:widowControl w:val="0"/>
              <w:rPr>
                <w:i/>
                <w:color w:val="211D1E"/>
              </w:rPr>
            </w:pPr>
            <w:r>
              <w:rPr>
                <w:i/>
                <w:color w:val="211D1E"/>
              </w:rPr>
              <w:t>Area Generale</w:t>
            </w:r>
          </w:p>
          <w:p w14:paraId="3DC11FD5" w14:textId="1D83636B" w:rsidR="00C55952" w:rsidRDefault="00871720">
            <w:pPr>
              <w:pStyle w:val="Standard"/>
              <w:widowControl w:val="0"/>
              <w:rPr>
                <w:color w:val="211D1E"/>
              </w:rPr>
            </w:pPr>
            <w:r>
              <w:rPr>
                <w:color w:val="211D1E"/>
              </w:rPr>
              <w:t>Competenza 1) Saper valutare fatti e orientare i propri comportamenti personali in ambito famigliare, scolastico e sociale</w:t>
            </w:r>
          </w:p>
          <w:p w14:paraId="34EF133C" w14:textId="6D2760DD" w:rsidR="00C55952" w:rsidRDefault="00871720">
            <w:pPr>
              <w:pStyle w:val="Standard"/>
              <w:widowControl w:val="0"/>
              <w:rPr>
                <w:color w:val="211D1E"/>
              </w:rPr>
            </w:pPr>
            <w:r>
              <w:rPr>
                <w:color w:val="211D1E"/>
              </w:rPr>
              <w:t>competenza 3) Acquisire informazioni sulle caratteristiche geomorfologiche e antropiche del territorio e delle sue trasformazioni nel tempo, applicando strumenti e metodi adeguati.</w:t>
            </w:r>
          </w:p>
          <w:p w14:paraId="1ABBF9C5" w14:textId="59F8617B" w:rsidR="00892877" w:rsidRPr="00EC4B4A" w:rsidRDefault="00892877" w:rsidP="00EC4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NewRomanPSMT" w:hAnsi="TimesNewRomanPSMT" w:cs="TimesNewRomanPSMT"/>
                <w:color w:val="00000A"/>
                <w:kern w:val="0"/>
              </w:rPr>
            </w:pPr>
            <w:r>
              <w:rPr>
                <w:color w:val="211D1E"/>
              </w:rPr>
              <w:t>Competenza 4)</w:t>
            </w:r>
            <w:r w:rsidR="00194D1C">
              <w:rPr>
                <w:rFonts w:ascii="TimesNewRomanPSMT" w:hAnsi="TimesNewRomanPSMT" w:cs="TimesNewRomanPSMT"/>
                <w:color w:val="00000A"/>
                <w:kern w:val="0"/>
              </w:rPr>
              <w:t xml:space="preserve"> Acquisire informazioni sulle tradizioni culturali locali utilizzando strumenti e metodi adeguati. Illustrare le caratteristiche della cultura locale e nazionale di appartenenza,</w:t>
            </w:r>
            <w:r w:rsidR="00EC4B4A">
              <w:rPr>
                <w:rFonts w:ascii="TimesNewRomanPSMT" w:hAnsi="TimesNewRomanPSMT" w:cs="TimesNewRomanPSMT"/>
                <w:color w:val="00000A"/>
                <w:kern w:val="0"/>
              </w:rPr>
              <w:t xml:space="preserve"> </w:t>
            </w:r>
            <w:r w:rsidR="00194D1C">
              <w:rPr>
                <w:rFonts w:ascii="TimesNewRomanPSMT" w:hAnsi="TimesNewRomanPSMT" w:cs="TimesNewRomanPSMT"/>
                <w:color w:val="00000A"/>
                <w:kern w:val="0"/>
              </w:rPr>
              <w:t>anche a soggetti di altre</w:t>
            </w:r>
            <w:r w:rsidR="00EC4B4A">
              <w:rPr>
                <w:rFonts w:ascii="TimesNewRomanPSMT" w:hAnsi="TimesNewRomanPSMT" w:cs="TimesNewRomanPSMT"/>
                <w:color w:val="00000A"/>
                <w:kern w:val="0"/>
              </w:rPr>
              <w:t xml:space="preserve"> </w:t>
            </w:r>
            <w:r w:rsidR="00194D1C">
              <w:rPr>
                <w:rFonts w:ascii="TimesNewRomanPSMT" w:hAnsi="TimesNewRomanPSMT" w:cs="TimesNewRomanPSMT"/>
                <w:color w:val="00000A"/>
                <w:kern w:val="0"/>
              </w:rPr>
              <w:t>culture.</w:t>
            </w:r>
          </w:p>
          <w:p w14:paraId="6ACA26C5" w14:textId="77777777" w:rsidR="00C55952" w:rsidRDefault="00871720">
            <w:pPr>
              <w:pStyle w:val="Standard"/>
              <w:widowControl w:val="0"/>
              <w:rPr>
                <w:color w:val="211D1E"/>
              </w:rPr>
            </w:pPr>
            <w:r>
              <w:rPr>
                <w:color w:val="211D1E"/>
              </w:rPr>
              <w:t xml:space="preserve">Competenza n.8) Utilizzare i principali dispositivi individuali e servizi di rete nell’ambito della vita quotidiana e in contesti di studio circoscritti rispettando le norme in materia di </w:t>
            </w:r>
            <w:r>
              <w:rPr>
                <w:rFonts w:eastAsia="Calibri" w:cs="Calibri"/>
                <w:color w:val="211D1E"/>
              </w:rPr>
              <w:t>sicurezza e privacy.</w:t>
            </w:r>
          </w:p>
          <w:p w14:paraId="683E3280" w14:textId="77777777" w:rsidR="00C55952" w:rsidRDefault="00871720">
            <w:pPr>
              <w:pStyle w:val="Standard"/>
              <w:widowControl w:val="0"/>
              <w:rPr>
                <w:color w:val="211D1E"/>
              </w:rPr>
            </w:pPr>
            <w:r>
              <w:rPr>
                <w:color w:val="211D1E"/>
              </w:rPr>
              <w:t>Area d’ indirizzo: competenze</w:t>
            </w:r>
          </w:p>
          <w:p w14:paraId="352437BC" w14:textId="1BDE4746" w:rsidR="00C55952" w:rsidRPr="00EC4B4A" w:rsidRDefault="00871720">
            <w:pPr>
              <w:pStyle w:val="Standard"/>
              <w:widowControl w:val="0"/>
              <w:numPr>
                <w:ilvl w:val="0"/>
                <w:numId w:val="7"/>
              </w:numPr>
              <w:rPr>
                <w:iCs/>
              </w:rPr>
            </w:pPr>
            <w:r>
              <w:rPr>
                <w:color w:val="211D1E"/>
              </w:rPr>
              <w:t xml:space="preserve">Distinguere gli elementi costitutivi del sistema azienda e i diversi modelli </w:t>
            </w:r>
            <w:proofErr w:type="gramStart"/>
            <w:r>
              <w:rPr>
                <w:color w:val="211D1E"/>
              </w:rPr>
              <w:t xml:space="preserve">organizzativi; </w:t>
            </w:r>
            <w:r>
              <w:rPr>
                <w:i/>
              </w:rPr>
              <w:t xml:space="preserve">  </w:t>
            </w:r>
            <w:proofErr w:type="gramEnd"/>
            <w:r w:rsidR="00EC4B4A" w:rsidRPr="00EC4B4A">
              <w:rPr>
                <w:iCs/>
              </w:rPr>
              <w:t>Individuare le fasi dell’attività aziendale</w:t>
            </w:r>
            <w:r w:rsidRPr="00EC4B4A">
              <w:rPr>
                <w:iCs/>
              </w:rPr>
              <w:t xml:space="preserve"> </w:t>
            </w:r>
          </w:p>
          <w:p w14:paraId="497AFBF7" w14:textId="77777777" w:rsidR="00C55952" w:rsidRPr="00B74591" w:rsidRDefault="00871720">
            <w:pPr>
              <w:pStyle w:val="Standard"/>
              <w:widowControl w:val="0"/>
              <w:rPr>
                <w:iCs/>
              </w:rPr>
            </w:pPr>
            <w:r>
              <w:rPr>
                <w:i/>
              </w:rPr>
              <w:lastRenderedPageBreak/>
              <w:t xml:space="preserve">4)   </w:t>
            </w:r>
            <w:r w:rsidRPr="00B74591">
              <w:rPr>
                <w:iCs/>
              </w:rPr>
              <w:t>C</w:t>
            </w:r>
            <w:r w:rsidRPr="00B74591">
              <w:rPr>
                <w:iCs/>
                <w:color w:val="211D1E"/>
              </w:rPr>
              <w:t xml:space="preserve">omprendere le vocazioni territoriali, </w:t>
            </w:r>
            <w:r w:rsidRPr="00B74591">
              <w:rPr>
                <w:rFonts w:eastAsia="Century Gothic" w:cs="Century Gothic"/>
                <w:iCs/>
                <w:color w:val="211D1E"/>
              </w:rPr>
              <w:t>Organizzare dati e informazioni sia di tipo testuale che multimediale utilizzando programmi di videoscrittura</w:t>
            </w:r>
          </w:p>
          <w:p w14:paraId="0E211650" w14:textId="77777777" w:rsidR="00C55952" w:rsidRDefault="00C55952">
            <w:pPr>
              <w:pStyle w:val="Standard"/>
              <w:widowControl w:val="0"/>
              <w:rPr>
                <w:color w:val="211D1E"/>
              </w:rPr>
            </w:pPr>
          </w:p>
          <w:p w14:paraId="2661BDE7" w14:textId="77777777" w:rsidR="00C55952" w:rsidRDefault="00C55952">
            <w:pPr>
              <w:pStyle w:val="Standard"/>
              <w:widowControl w:val="0"/>
              <w:rPr>
                <w:color w:val="211D1E"/>
              </w:rPr>
            </w:pPr>
          </w:p>
          <w:p w14:paraId="0EBEFB4C" w14:textId="77777777" w:rsidR="00C55952" w:rsidRDefault="00C55952">
            <w:pPr>
              <w:pStyle w:val="Standard"/>
              <w:widowControl w:val="0"/>
              <w:rPr>
                <w:i/>
                <w:color w:val="211D1E"/>
              </w:rPr>
            </w:pPr>
          </w:p>
        </w:tc>
      </w:tr>
      <w:tr w:rsidR="00C55952" w14:paraId="7E7D1362" w14:textId="77777777" w:rsidTr="00A82540">
        <w:trPr>
          <w:trHeight w:val="200"/>
        </w:trPr>
        <w:tc>
          <w:tcPr>
            <w:tcW w:w="75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BADDC" w14:textId="77777777" w:rsidR="00C55952" w:rsidRDefault="00871720">
            <w:pPr>
              <w:pStyle w:val="Standard"/>
              <w:widowControl w:val="0"/>
              <w:rPr>
                <w:b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  <w:sz w:val="24"/>
                <w:szCs w:val="24"/>
              </w:rPr>
              <w:lastRenderedPageBreak/>
              <w:t>8. Saperi</w:t>
            </w: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CA02" w14:textId="77777777" w:rsidR="00C55952" w:rsidRDefault="00C55952">
            <w:pPr>
              <w:pStyle w:val="Standard"/>
              <w:rPr>
                <w:b/>
              </w:rPr>
            </w:pP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77695" w14:textId="77777777" w:rsidR="00C55952" w:rsidRDefault="00871720">
            <w:pPr>
              <w:pStyle w:val="Standard"/>
              <w:jc w:val="center"/>
              <w:rPr>
                <w:b/>
                <w:color w:val="211D1E"/>
              </w:rPr>
            </w:pPr>
            <w:r>
              <w:rPr>
                <w:b/>
                <w:color w:val="211D1E"/>
              </w:rPr>
              <w:t>Abilità</w:t>
            </w:r>
          </w:p>
        </w:tc>
      </w:tr>
      <w:tr w:rsidR="00C55952" w14:paraId="2010ED52" w14:textId="77777777" w:rsidTr="00A82540">
        <w:trPr>
          <w:trHeight w:val="1840"/>
        </w:trPr>
        <w:tc>
          <w:tcPr>
            <w:tcW w:w="75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D8DF7" w14:textId="77777777" w:rsidR="00527577" w:rsidRDefault="00527577"/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FDD7" w14:textId="77777777" w:rsidR="00C55952" w:rsidRDefault="00871720">
            <w:pPr>
              <w:pStyle w:val="Standard"/>
              <w:spacing w:after="240"/>
              <w:rPr>
                <w:color w:val="211D1E"/>
              </w:rPr>
            </w:pPr>
            <w:r>
              <w:rPr>
                <w:color w:val="211D1E"/>
              </w:rPr>
              <w:t>ASSE SCIENTIFICO TECNOLOGICO E PROFESSIONALE</w:t>
            </w:r>
          </w:p>
          <w:p w14:paraId="43E61B63" w14:textId="77777777" w:rsidR="00C55952" w:rsidRDefault="00871720">
            <w:pPr>
              <w:pStyle w:val="Standard"/>
              <w:spacing w:after="240"/>
              <w:rPr>
                <w:color w:val="211D1E"/>
              </w:rPr>
            </w:pPr>
            <w:r>
              <w:rPr>
                <w:color w:val="211D1E"/>
              </w:rPr>
              <w:t>COMPETENZA 1 ALLEGATO C, 2 F</w:t>
            </w:r>
          </w:p>
          <w:p w14:paraId="6DB58F96" w14:textId="77777777" w:rsidR="00C55952" w:rsidRDefault="00871720">
            <w:pPr>
              <w:pStyle w:val="Standard"/>
              <w:spacing w:after="240"/>
              <w:rPr>
                <w:color w:val="211D1E"/>
              </w:rPr>
            </w:pPr>
            <w:r>
              <w:rPr>
                <w:color w:val="211D1E"/>
              </w:rPr>
              <w:t>COMPETENZA 4 ALLEGATO C, 2 F</w:t>
            </w:r>
          </w:p>
          <w:p w14:paraId="69525989" w14:textId="77777777" w:rsidR="00C55952" w:rsidRDefault="00C55952">
            <w:pPr>
              <w:pStyle w:val="Standard"/>
              <w:spacing w:after="240"/>
              <w:rPr>
                <w:rFonts w:eastAsia="Calibri" w:cs="Calibri"/>
                <w:color w:val="00000A"/>
                <w:sz w:val="22"/>
              </w:rPr>
            </w:pPr>
          </w:p>
          <w:p w14:paraId="1741DA47" w14:textId="77777777" w:rsidR="00C55952" w:rsidRDefault="00C55952">
            <w:pPr>
              <w:pStyle w:val="Standard"/>
              <w:spacing w:after="240"/>
              <w:rPr>
                <w:rFonts w:eastAsia="Calibri" w:cs="Calibri"/>
                <w:color w:val="00000A"/>
                <w:sz w:val="22"/>
              </w:rPr>
            </w:pPr>
          </w:p>
          <w:p w14:paraId="0BBFCC72" w14:textId="77777777" w:rsidR="00B74591" w:rsidRDefault="00B74591">
            <w:pPr>
              <w:pStyle w:val="Standard"/>
              <w:spacing w:after="240"/>
              <w:rPr>
                <w:color w:val="211D1E"/>
              </w:rPr>
            </w:pPr>
          </w:p>
          <w:p w14:paraId="545F92C9" w14:textId="12EC3BD3" w:rsidR="00C55952" w:rsidRDefault="00871720">
            <w:pPr>
              <w:pStyle w:val="Standard"/>
              <w:spacing w:after="240"/>
              <w:rPr>
                <w:color w:val="211D1E"/>
              </w:rPr>
            </w:pPr>
            <w:r>
              <w:rPr>
                <w:color w:val="211D1E"/>
              </w:rPr>
              <w:t>ASSE DEI LINGUAGGI</w:t>
            </w:r>
          </w:p>
          <w:p w14:paraId="718EFD50" w14:textId="1BC0C119" w:rsidR="00C55952" w:rsidRDefault="00871720">
            <w:pPr>
              <w:pStyle w:val="Standard"/>
              <w:spacing w:after="240"/>
              <w:rPr>
                <w:color w:val="211D1E"/>
              </w:rPr>
            </w:pPr>
            <w:r>
              <w:rPr>
                <w:color w:val="211D1E"/>
              </w:rPr>
              <w:t xml:space="preserve">COMPETENZA </w:t>
            </w:r>
            <w:r w:rsidR="00B74591">
              <w:rPr>
                <w:color w:val="211D1E"/>
              </w:rPr>
              <w:t xml:space="preserve"> 3,4, 5 </w:t>
            </w:r>
            <w:r>
              <w:rPr>
                <w:color w:val="211D1E"/>
              </w:rPr>
              <w:t>allegato 1</w:t>
            </w:r>
          </w:p>
          <w:p w14:paraId="1598CD2B" w14:textId="77777777" w:rsidR="00C55952" w:rsidRDefault="00871720">
            <w:pPr>
              <w:pStyle w:val="Standard"/>
              <w:spacing w:after="240"/>
              <w:rPr>
                <w:color w:val="211D1E"/>
              </w:rPr>
            </w:pPr>
            <w:r>
              <w:rPr>
                <w:color w:val="211D1E"/>
              </w:rPr>
              <w:t>ASSE MATEMATICO</w:t>
            </w:r>
          </w:p>
          <w:p w14:paraId="22039BB4" w14:textId="77777777" w:rsidR="00C55952" w:rsidRDefault="00871720">
            <w:pPr>
              <w:pStyle w:val="Standard"/>
              <w:spacing w:after="240"/>
              <w:rPr>
                <w:color w:val="211D1E"/>
              </w:rPr>
            </w:pPr>
            <w:r>
              <w:rPr>
                <w:color w:val="211D1E"/>
              </w:rPr>
              <w:t>COMPETENZA N. 8 allegato 1</w:t>
            </w:r>
          </w:p>
          <w:p w14:paraId="7F78FAE4" w14:textId="77777777" w:rsidR="00C55952" w:rsidRDefault="00871720">
            <w:pPr>
              <w:pStyle w:val="Standard"/>
              <w:spacing w:after="240"/>
              <w:rPr>
                <w:color w:val="211D1E"/>
              </w:rPr>
            </w:pPr>
            <w:r>
              <w:rPr>
                <w:color w:val="211D1E"/>
              </w:rPr>
              <w:t>ASSE STORICO SOCIALE</w:t>
            </w:r>
          </w:p>
          <w:p w14:paraId="5F3DE700" w14:textId="6C89DF92" w:rsidR="00C55952" w:rsidRDefault="00871720">
            <w:pPr>
              <w:pStyle w:val="Standard"/>
              <w:spacing w:after="240"/>
              <w:rPr>
                <w:color w:val="211D1E"/>
              </w:rPr>
            </w:pPr>
            <w:r>
              <w:rPr>
                <w:color w:val="211D1E"/>
              </w:rPr>
              <w:t xml:space="preserve">COMPETENZA N. </w:t>
            </w:r>
            <w:r w:rsidR="0047286D">
              <w:rPr>
                <w:color w:val="211D1E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13F3" w14:textId="77777777" w:rsidR="00C55952" w:rsidRDefault="00871720" w:rsidP="00194D1C">
            <w:pPr>
              <w:pStyle w:val="Standard"/>
              <w:widowControl w:val="0"/>
              <w:jc w:val="both"/>
              <w:rPr>
                <w:color w:val="211D1E"/>
              </w:rPr>
            </w:pPr>
            <w:r>
              <w:rPr>
                <w:color w:val="211D1E"/>
              </w:rPr>
              <w:t>Riconoscere gli elementi costitutivi del sistema azienda</w:t>
            </w:r>
          </w:p>
          <w:p w14:paraId="1A30D387" w14:textId="314BAD6D" w:rsidR="00C55952" w:rsidRDefault="00194D1C" w:rsidP="00194D1C">
            <w:pPr>
              <w:pStyle w:val="Standard"/>
              <w:widowControl w:val="0"/>
              <w:jc w:val="both"/>
              <w:rPr>
                <w:color w:val="211D1E"/>
              </w:rPr>
            </w:pPr>
            <w:r>
              <w:rPr>
                <w:color w:val="211D1E"/>
              </w:rPr>
              <w:t>Riconoscere le fasi dell’attività aziendale.</w:t>
            </w:r>
          </w:p>
          <w:p w14:paraId="779D86C0" w14:textId="77777777" w:rsidR="00194D1C" w:rsidRDefault="00194D1C" w:rsidP="00194D1C">
            <w:pPr>
              <w:pStyle w:val="Standard"/>
              <w:widowControl w:val="0"/>
              <w:jc w:val="both"/>
              <w:rPr>
                <w:color w:val="211D1E"/>
              </w:rPr>
            </w:pPr>
          </w:p>
          <w:p w14:paraId="5E2F8FD3" w14:textId="77777777" w:rsidR="00C55952" w:rsidRDefault="00871720" w:rsidP="00194D1C">
            <w:pPr>
              <w:pStyle w:val="Standard"/>
              <w:widowControl w:val="0"/>
              <w:jc w:val="both"/>
              <w:rPr>
                <w:color w:val="211D1E"/>
              </w:rPr>
            </w:pPr>
            <w:r>
              <w:rPr>
                <w:color w:val="211D1E"/>
              </w:rPr>
              <w:t>Cogliere le specificità del settore di rifermento e dei diversi settori socio economici locali, anche con riferimento al patrimonio artistico locale.</w:t>
            </w:r>
          </w:p>
          <w:p w14:paraId="61AD6AD1" w14:textId="77777777" w:rsidR="00C55952" w:rsidRDefault="00871720" w:rsidP="00194D1C">
            <w:pPr>
              <w:pStyle w:val="Standard"/>
              <w:widowControl w:val="0"/>
              <w:jc w:val="both"/>
              <w:rPr>
                <w:color w:val="211D1E"/>
              </w:rPr>
            </w:pPr>
            <w:r>
              <w:rPr>
                <w:rFonts w:eastAsia="Century Gothic" w:cs="Century Gothic"/>
                <w:color w:val="211D1E"/>
              </w:rPr>
              <w:t>Comprendere e produrre semplici testi scritti e orali anche con l’ausilio di strumenti informatici e utilizzando diversi linguaggi.</w:t>
            </w:r>
          </w:p>
          <w:p w14:paraId="54E7B39C" w14:textId="77777777" w:rsidR="00C55952" w:rsidRDefault="00C55952" w:rsidP="00194D1C">
            <w:pPr>
              <w:pStyle w:val="Standard"/>
              <w:widowControl w:val="0"/>
              <w:jc w:val="both"/>
              <w:rPr>
                <w:color w:val="211D1E"/>
              </w:rPr>
            </w:pPr>
          </w:p>
          <w:p w14:paraId="57E23FC9" w14:textId="77777777" w:rsidR="00C55952" w:rsidRDefault="00C55952">
            <w:pPr>
              <w:pStyle w:val="Standard"/>
              <w:widowControl w:val="0"/>
              <w:rPr>
                <w:color w:val="211D1E"/>
              </w:rPr>
            </w:pPr>
          </w:p>
          <w:p w14:paraId="1DB5F33D" w14:textId="77777777" w:rsidR="00C55952" w:rsidRDefault="00C55952">
            <w:pPr>
              <w:pStyle w:val="Standard"/>
              <w:widowControl w:val="0"/>
            </w:pPr>
          </w:p>
          <w:p w14:paraId="380B1AD2" w14:textId="77777777" w:rsidR="00B74591" w:rsidRDefault="00B74591">
            <w:pPr>
              <w:pStyle w:val="Standard"/>
              <w:widowControl w:val="0"/>
            </w:pPr>
          </w:p>
          <w:p w14:paraId="28AE073D" w14:textId="77777777" w:rsidR="00B74591" w:rsidRDefault="00B74591">
            <w:pPr>
              <w:pStyle w:val="Standard"/>
              <w:widowControl w:val="0"/>
            </w:pPr>
          </w:p>
          <w:p w14:paraId="5B44C714" w14:textId="77777777" w:rsidR="00EC4B4A" w:rsidRDefault="00EC4B4A">
            <w:pPr>
              <w:pStyle w:val="Standard"/>
              <w:widowControl w:val="0"/>
            </w:pPr>
          </w:p>
          <w:p w14:paraId="33F3C5F9" w14:textId="77777777" w:rsidR="00EC4B4A" w:rsidRDefault="00EC4B4A">
            <w:pPr>
              <w:pStyle w:val="Standard"/>
              <w:widowControl w:val="0"/>
            </w:pPr>
          </w:p>
          <w:p w14:paraId="291CCA0C" w14:textId="77777777" w:rsidR="00EC4B4A" w:rsidRDefault="00EC4B4A">
            <w:pPr>
              <w:pStyle w:val="Standard"/>
              <w:widowControl w:val="0"/>
            </w:pPr>
          </w:p>
          <w:p w14:paraId="5712C8E0" w14:textId="77777777" w:rsidR="00EC4B4A" w:rsidRDefault="00EC4B4A">
            <w:pPr>
              <w:pStyle w:val="Standard"/>
              <w:widowControl w:val="0"/>
            </w:pPr>
          </w:p>
          <w:p w14:paraId="54BED9AF" w14:textId="77777777" w:rsidR="00EC4B4A" w:rsidRDefault="00EC4B4A">
            <w:pPr>
              <w:pStyle w:val="Standard"/>
              <w:widowControl w:val="0"/>
            </w:pPr>
          </w:p>
          <w:p w14:paraId="6841303E" w14:textId="06B12400" w:rsidR="00C55952" w:rsidRDefault="00871720">
            <w:pPr>
              <w:pStyle w:val="Standard"/>
              <w:widowControl w:val="0"/>
            </w:pPr>
            <w:r>
              <w:t>Scrivere testi in forma diversa, anche in lingua</w:t>
            </w:r>
          </w:p>
          <w:p w14:paraId="27E4A67F" w14:textId="77777777" w:rsidR="00C55952" w:rsidRDefault="00C55952">
            <w:pPr>
              <w:pStyle w:val="Standard"/>
              <w:widowControl w:val="0"/>
            </w:pPr>
          </w:p>
          <w:p w14:paraId="09D4262A" w14:textId="77777777" w:rsidR="00C55952" w:rsidRDefault="00C55952">
            <w:pPr>
              <w:pStyle w:val="Standard"/>
              <w:widowControl w:val="0"/>
            </w:pPr>
          </w:p>
          <w:p w14:paraId="78F18B12" w14:textId="77777777" w:rsidR="00194D1C" w:rsidRDefault="00194D1C">
            <w:pPr>
              <w:pStyle w:val="Standard"/>
              <w:widowControl w:val="0"/>
              <w:rPr>
                <w:rFonts w:eastAsia="Calibri" w:cs="Calibri"/>
                <w:color w:val="211D1E"/>
              </w:rPr>
            </w:pPr>
          </w:p>
          <w:p w14:paraId="2ABD0A95" w14:textId="77777777" w:rsidR="00194D1C" w:rsidRDefault="00194D1C">
            <w:pPr>
              <w:pStyle w:val="Standard"/>
              <w:widowControl w:val="0"/>
              <w:rPr>
                <w:rFonts w:eastAsia="Calibri" w:cs="Calibri"/>
                <w:color w:val="211D1E"/>
              </w:rPr>
            </w:pPr>
          </w:p>
          <w:p w14:paraId="2AC8CC6F" w14:textId="3505633E" w:rsidR="00C55952" w:rsidRDefault="00871720">
            <w:pPr>
              <w:pStyle w:val="Standard"/>
              <w:widowControl w:val="0"/>
            </w:pPr>
            <w:r>
              <w:rPr>
                <w:rFonts w:eastAsia="Calibri" w:cs="Calibri"/>
                <w:color w:val="211D1E"/>
              </w:rPr>
              <w:t xml:space="preserve">Raccogliere, organizzare e </w:t>
            </w:r>
            <w:r>
              <w:rPr>
                <w:rFonts w:eastAsia="Calibri" w:cs="Calibri"/>
              </w:rPr>
              <w:t>rappresentare un insieme di dati. Costruire tabelle.</w:t>
            </w:r>
          </w:p>
          <w:p w14:paraId="74579A7C" w14:textId="77777777" w:rsidR="00C55952" w:rsidRDefault="00C55952">
            <w:pPr>
              <w:pStyle w:val="Standard"/>
              <w:widowControl w:val="0"/>
              <w:rPr>
                <w:color w:val="211D1E"/>
              </w:rPr>
            </w:pPr>
          </w:p>
          <w:p w14:paraId="5FCE70EB" w14:textId="77777777" w:rsidR="00C55952" w:rsidRDefault="00C55952">
            <w:pPr>
              <w:pStyle w:val="Standard"/>
              <w:widowControl w:val="0"/>
            </w:pPr>
          </w:p>
          <w:p w14:paraId="0DCEDA8A" w14:textId="77777777" w:rsidR="00C55952" w:rsidRDefault="00C55952">
            <w:pPr>
              <w:pStyle w:val="Standard"/>
              <w:widowControl w:val="0"/>
            </w:pPr>
          </w:p>
          <w:p w14:paraId="53A29A93" w14:textId="201D9DF9" w:rsidR="00C55952" w:rsidRDefault="00194D1C">
            <w:pPr>
              <w:pStyle w:val="Standard"/>
              <w:widowControl w:val="0"/>
            </w:pPr>
            <w:r>
              <w:rPr>
                <w:color w:val="211D1E"/>
              </w:rPr>
              <w:t>Saper valutare fatti e orientare i propri comportamenti personali in ambito famigliare, scolastico e sociale</w:t>
            </w:r>
          </w:p>
        </w:tc>
      </w:tr>
      <w:tr w:rsidR="00C55952" w14:paraId="70853F33" w14:textId="77777777" w:rsidTr="00A82540">
        <w:trPr>
          <w:trHeight w:val="800"/>
        </w:trPr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1631" w14:textId="77777777" w:rsidR="00C55952" w:rsidRDefault="00871720">
            <w:pPr>
              <w:pStyle w:val="Standard"/>
              <w:widowControl w:val="0"/>
              <w:rPr>
                <w:b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  <w:sz w:val="24"/>
                <w:szCs w:val="24"/>
              </w:rPr>
              <w:t>9. Insegnamenti coinvolti</w:t>
            </w:r>
          </w:p>
        </w:tc>
        <w:tc>
          <w:tcPr>
            <w:tcW w:w="76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2082" w14:textId="2AB31E78" w:rsidR="00C55952" w:rsidRDefault="00871720">
            <w:pPr>
              <w:pStyle w:val="Standard"/>
              <w:widowControl w:val="0"/>
              <w:rPr>
                <w:color w:val="211D1E"/>
              </w:rPr>
            </w:pPr>
            <w:r>
              <w:rPr>
                <w:color w:val="211D1E"/>
              </w:rPr>
              <w:t>TPSC e TT (12), Italiano (4), Inglese (4</w:t>
            </w:r>
            <w:proofErr w:type="gramStart"/>
            <w:r>
              <w:rPr>
                <w:color w:val="211D1E"/>
              </w:rPr>
              <w:t>),</w:t>
            </w:r>
            <w:r w:rsidR="00B74591">
              <w:rPr>
                <w:color w:val="211D1E"/>
              </w:rPr>
              <w:t>G</w:t>
            </w:r>
            <w:r>
              <w:rPr>
                <w:color w:val="211D1E"/>
              </w:rPr>
              <w:t>eografia</w:t>
            </w:r>
            <w:proofErr w:type="gramEnd"/>
            <w:r>
              <w:rPr>
                <w:color w:val="211D1E"/>
              </w:rPr>
              <w:t xml:space="preserve"> (2), </w:t>
            </w:r>
            <w:r w:rsidR="00B74591">
              <w:rPr>
                <w:color w:val="211D1E"/>
              </w:rPr>
              <w:t>M</w:t>
            </w:r>
            <w:r>
              <w:rPr>
                <w:color w:val="211D1E"/>
              </w:rPr>
              <w:t xml:space="preserve">atematica (4), </w:t>
            </w:r>
            <w:r w:rsidR="00B74591">
              <w:rPr>
                <w:color w:val="211D1E"/>
              </w:rPr>
              <w:t>D</w:t>
            </w:r>
            <w:r>
              <w:rPr>
                <w:color w:val="211D1E"/>
              </w:rPr>
              <w:t>iritto ed economia (</w:t>
            </w:r>
            <w:r w:rsidR="00A82540">
              <w:rPr>
                <w:color w:val="211D1E"/>
              </w:rPr>
              <w:t>3</w:t>
            </w:r>
            <w:r>
              <w:rPr>
                <w:color w:val="211D1E"/>
              </w:rPr>
              <w:t>)</w:t>
            </w:r>
            <w:r w:rsidR="0047286D">
              <w:rPr>
                <w:color w:val="211D1E"/>
              </w:rPr>
              <w:t>, francese</w:t>
            </w:r>
            <w:r w:rsidR="00B74591">
              <w:rPr>
                <w:color w:val="211D1E"/>
              </w:rPr>
              <w:t xml:space="preserve"> (2 ore)</w:t>
            </w:r>
            <w:r w:rsidR="00A82540">
              <w:rPr>
                <w:color w:val="211D1E"/>
              </w:rPr>
              <w:t>, informatica (4)</w:t>
            </w:r>
          </w:p>
          <w:p w14:paraId="1B60D260" w14:textId="77777777" w:rsidR="00C55952" w:rsidRDefault="00C55952">
            <w:pPr>
              <w:pStyle w:val="Standard"/>
              <w:widowControl w:val="0"/>
              <w:rPr>
                <w:color w:val="211D1E"/>
              </w:rPr>
            </w:pPr>
          </w:p>
          <w:p w14:paraId="6C737AB9" w14:textId="77777777" w:rsidR="00C55952" w:rsidRDefault="00C55952">
            <w:pPr>
              <w:pStyle w:val="Standard"/>
              <w:widowControl w:val="0"/>
              <w:rPr>
                <w:color w:val="211D1E"/>
              </w:rPr>
            </w:pPr>
          </w:p>
          <w:p w14:paraId="253800D9" w14:textId="77777777" w:rsidR="00C55952" w:rsidRDefault="00C55952">
            <w:pPr>
              <w:pStyle w:val="Standard"/>
              <w:widowControl w:val="0"/>
              <w:rPr>
                <w:color w:val="211D1E"/>
              </w:rPr>
            </w:pPr>
          </w:p>
        </w:tc>
      </w:tr>
    </w:tbl>
    <w:p w14:paraId="22B6B990" w14:textId="77777777" w:rsidR="00C55952" w:rsidRDefault="00C55952">
      <w:pPr>
        <w:pStyle w:val="Standard"/>
        <w:jc w:val="center"/>
        <w:rPr>
          <w:b/>
          <w:sz w:val="28"/>
          <w:szCs w:val="28"/>
        </w:rPr>
      </w:pPr>
    </w:p>
    <w:p w14:paraId="56F99FEE" w14:textId="77777777" w:rsidR="00C55952" w:rsidRDefault="00C55952">
      <w:pPr>
        <w:pStyle w:val="Standard"/>
        <w:jc w:val="center"/>
        <w:rPr>
          <w:b/>
          <w:sz w:val="28"/>
          <w:szCs w:val="28"/>
        </w:rPr>
      </w:pPr>
    </w:p>
    <w:p w14:paraId="41794667" w14:textId="77777777" w:rsidR="00C55952" w:rsidRDefault="0087172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CALENDARIO DELL’UDA</w:t>
      </w:r>
    </w:p>
    <w:p w14:paraId="648EA832" w14:textId="77777777" w:rsidR="00C55952" w:rsidRDefault="00C55952">
      <w:pPr>
        <w:pStyle w:val="Standard"/>
      </w:pPr>
    </w:p>
    <w:p w14:paraId="1782A867" w14:textId="3E633D1F" w:rsidR="00C55952" w:rsidRDefault="00FD3982">
      <w:pPr>
        <w:pStyle w:val="Standard"/>
        <w:spacing w:after="200" w:line="276" w:lineRule="auto"/>
      </w:pPr>
      <w:r>
        <w:t>PERIODO MARZO- APRILE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6"/>
        <w:gridCol w:w="1869"/>
        <w:gridCol w:w="1843"/>
        <w:gridCol w:w="1984"/>
        <w:gridCol w:w="2126"/>
        <w:gridCol w:w="2126"/>
      </w:tblGrid>
      <w:tr w:rsidR="00FD3982" w14:paraId="4FAA19BE" w14:textId="1430B59D" w:rsidTr="00253B5D">
        <w:tc>
          <w:tcPr>
            <w:tcW w:w="2946" w:type="dxa"/>
          </w:tcPr>
          <w:p w14:paraId="44790A23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7286BDC6" w14:textId="6396562F" w:rsidR="00FD3982" w:rsidRDefault="00FD39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SETTIMANA</w:t>
            </w:r>
          </w:p>
        </w:tc>
        <w:tc>
          <w:tcPr>
            <w:tcW w:w="1843" w:type="dxa"/>
          </w:tcPr>
          <w:p w14:paraId="362B5CB3" w14:textId="5FA87CD9" w:rsidR="00FD3982" w:rsidRDefault="00FD39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SETTIMANA</w:t>
            </w:r>
          </w:p>
        </w:tc>
        <w:tc>
          <w:tcPr>
            <w:tcW w:w="1984" w:type="dxa"/>
          </w:tcPr>
          <w:p w14:paraId="38901DF6" w14:textId="51202D11" w:rsidR="00FD3982" w:rsidRDefault="00FD39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SETTIMANA</w:t>
            </w:r>
          </w:p>
        </w:tc>
        <w:tc>
          <w:tcPr>
            <w:tcW w:w="2126" w:type="dxa"/>
          </w:tcPr>
          <w:p w14:paraId="0BDA4588" w14:textId="3C956911" w:rsidR="00FD3982" w:rsidRDefault="00FD39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SETTIMANA</w:t>
            </w:r>
          </w:p>
        </w:tc>
        <w:tc>
          <w:tcPr>
            <w:tcW w:w="2126" w:type="dxa"/>
          </w:tcPr>
          <w:p w14:paraId="2BB3F2F8" w14:textId="0DA629B0" w:rsidR="00FD3982" w:rsidRDefault="00FD39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SETTIMANA</w:t>
            </w:r>
          </w:p>
        </w:tc>
      </w:tr>
      <w:tr w:rsidR="00FD3982" w14:paraId="1580C24C" w14:textId="317CF102" w:rsidTr="00FD3982">
        <w:tc>
          <w:tcPr>
            <w:tcW w:w="2946" w:type="dxa"/>
          </w:tcPr>
          <w:p w14:paraId="4BAA75B9" w14:textId="41591ED1" w:rsidR="00FD3982" w:rsidRDefault="00FD39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1869" w:type="dxa"/>
          </w:tcPr>
          <w:p w14:paraId="65732308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7CAAC" w:themeFill="accent2" w:themeFillTint="66"/>
          </w:tcPr>
          <w:p w14:paraId="0D13C82B" w14:textId="07660CFC" w:rsidR="00FD3982" w:rsidRPr="00FD3982" w:rsidRDefault="00FD3982">
            <w:pPr>
              <w:pStyle w:val="Standard"/>
              <w:rPr>
                <w:color w:val="ED7D31" w:themeColor="accent2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4AF2E06E" w14:textId="77777777" w:rsidR="00FD3982" w:rsidRPr="00FD3982" w:rsidRDefault="00FD3982">
            <w:pPr>
              <w:pStyle w:val="Standard"/>
              <w:rPr>
                <w:color w:val="ED7D31" w:themeColor="accent2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6298A863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69632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</w:tr>
      <w:tr w:rsidR="00FD3982" w14:paraId="501B70FC" w14:textId="462CC60B" w:rsidTr="00FD3982">
        <w:tc>
          <w:tcPr>
            <w:tcW w:w="2946" w:type="dxa"/>
          </w:tcPr>
          <w:p w14:paraId="07AA9968" w14:textId="30222704" w:rsidR="00FD3982" w:rsidRDefault="00FD39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</w:tc>
        <w:tc>
          <w:tcPr>
            <w:tcW w:w="1869" w:type="dxa"/>
            <w:shd w:val="clear" w:color="auto" w:fill="7030A0"/>
          </w:tcPr>
          <w:p w14:paraId="36CBDC4F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7030A0"/>
          </w:tcPr>
          <w:p w14:paraId="45CF9F03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030A0"/>
          </w:tcPr>
          <w:p w14:paraId="49140789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071FD9F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EB67195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</w:tr>
      <w:tr w:rsidR="00FD3982" w14:paraId="04330FC0" w14:textId="783035F2" w:rsidTr="00FD3982">
        <w:tc>
          <w:tcPr>
            <w:tcW w:w="2946" w:type="dxa"/>
          </w:tcPr>
          <w:p w14:paraId="47CA648A" w14:textId="4F8AB9FB" w:rsidR="00FD3982" w:rsidRDefault="00FD39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TPSC-TT</w:t>
            </w:r>
          </w:p>
        </w:tc>
        <w:tc>
          <w:tcPr>
            <w:tcW w:w="1869" w:type="dxa"/>
            <w:shd w:val="clear" w:color="auto" w:fill="BF8F00" w:themeFill="accent4" w:themeFillShade="BF"/>
          </w:tcPr>
          <w:p w14:paraId="3A7FD8AD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8F00" w:themeFill="accent4" w:themeFillShade="BF"/>
          </w:tcPr>
          <w:p w14:paraId="55A836D1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F8F00" w:themeFill="accent4" w:themeFillShade="BF"/>
          </w:tcPr>
          <w:p w14:paraId="314BE531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F8F00" w:themeFill="accent4" w:themeFillShade="BF"/>
          </w:tcPr>
          <w:p w14:paraId="47A4468B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2766E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</w:tr>
      <w:tr w:rsidR="00FD3982" w14:paraId="16E692B3" w14:textId="49D63AFE" w:rsidTr="00FD3982">
        <w:tc>
          <w:tcPr>
            <w:tcW w:w="2946" w:type="dxa"/>
          </w:tcPr>
          <w:p w14:paraId="35EFF6A4" w14:textId="2ADAC1CF" w:rsidR="00FD3982" w:rsidRDefault="00FD39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</w:tc>
        <w:tc>
          <w:tcPr>
            <w:tcW w:w="1869" w:type="dxa"/>
          </w:tcPr>
          <w:p w14:paraId="51D5CCC4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472C4" w:themeFill="accent1"/>
          </w:tcPr>
          <w:p w14:paraId="121D5738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4472C4" w:themeFill="accent1"/>
          </w:tcPr>
          <w:p w14:paraId="0AA7B4EC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ED47057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AA204CE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</w:tr>
      <w:tr w:rsidR="00FD3982" w14:paraId="401B609E" w14:textId="749F2734" w:rsidTr="00FD3982">
        <w:tc>
          <w:tcPr>
            <w:tcW w:w="2946" w:type="dxa"/>
          </w:tcPr>
          <w:p w14:paraId="26968F62" w14:textId="460C2486" w:rsidR="00FD3982" w:rsidRDefault="00FD39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FRANCESE</w:t>
            </w:r>
          </w:p>
        </w:tc>
        <w:tc>
          <w:tcPr>
            <w:tcW w:w="1869" w:type="dxa"/>
          </w:tcPr>
          <w:p w14:paraId="79075879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70AD47" w:themeFill="accent6"/>
          </w:tcPr>
          <w:p w14:paraId="29DA0ACD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0AD47" w:themeFill="accent6"/>
          </w:tcPr>
          <w:p w14:paraId="2CDD233B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A9D5039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AFE3F7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</w:tr>
      <w:tr w:rsidR="00FD3982" w14:paraId="458078E0" w14:textId="77777777" w:rsidTr="00FD3982">
        <w:tc>
          <w:tcPr>
            <w:tcW w:w="2946" w:type="dxa"/>
          </w:tcPr>
          <w:p w14:paraId="00F7E909" w14:textId="49D0911D" w:rsidR="00FD3982" w:rsidRDefault="00FD39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DIRITTO</w:t>
            </w:r>
          </w:p>
        </w:tc>
        <w:tc>
          <w:tcPr>
            <w:tcW w:w="1869" w:type="dxa"/>
          </w:tcPr>
          <w:p w14:paraId="41B3AE86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833C0B" w:themeFill="accent2" w:themeFillShade="80"/>
          </w:tcPr>
          <w:p w14:paraId="253B239F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833C0B" w:themeFill="accent2" w:themeFillShade="80"/>
          </w:tcPr>
          <w:p w14:paraId="68D26101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9E03FD3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AFD6109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</w:tr>
      <w:tr w:rsidR="00FD3982" w14:paraId="144163EE" w14:textId="77777777" w:rsidTr="00FD3982">
        <w:tc>
          <w:tcPr>
            <w:tcW w:w="2946" w:type="dxa"/>
          </w:tcPr>
          <w:p w14:paraId="7A90B8F5" w14:textId="4BA6BEFE" w:rsidR="00FD3982" w:rsidRDefault="00FD39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1869" w:type="dxa"/>
          </w:tcPr>
          <w:p w14:paraId="1D148937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7E0C059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0000"/>
          </w:tcPr>
          <w:p w14:paraId="443FE71B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0000"/>
          </w:tcPr>
          <w:p w14:paraId="6291C94E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DE48EA7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</w:tr>
      <w:tr w:rsidR="00FD3982" w14:paraId="74EFA183" w14:textId="77777777" w:rsidTr="00FD3982">
        <w:tc>
          <w:tcPr>
            <w:tcW w:w="2946" w:type="dxa"/>
          </w:tcPr>
          <w:p w14:paraId="6AD22BC6" w14:textId="53776BE6" w:rsidR="00FD3982" w:rsidRDefault="00FD39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INFORMATICA</w:t>
            </w:r>
          </w:p>
        </w:tc>
        <w:tc>
          <w:tcPr>
            <w:tcW w:w="1869" w:type="dxa"/>
          </w:tcPr>
          <w:p w14:paraId="1BE64417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CEF541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DA3A2B7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14:paraId="09A63A19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14:paraId="490F8F0C" w14:textId="77777777" w:rsidR="00FD3982" w:rsidRDefault="00FD3982">
            <w:pPr>
              <w:pStyle w:val="Standard"/>
              <w:rPr>
                <w:sz w:val="24"/>
                <w:szCs w:val="24"/>
              </w:rPr>
            </w:pPr>
          </w:p>
        </w:tc>
      </w:tr>
    </w:tbl>
    <w:p w14:paraId="0A8326DA" w14:textId="77777777" w:rsidR="00C55952" w:rsidRDefault="00C55952">
      <w:pPr>
        <w:pStyle w:val="Standard"/>
        <w:rPr>
          <w:sz w:val="24"/>
          <w:szCs w:val="24"/>
        </w:rPr>
      </w:pPr>
    </w:p>
    <w:p w14:paraId="64762BD8" w14:textId="77777777" w:rsidR="00C55952" w:rsidRDefault="00C55952">
      <w:pPr>
        <w:pStyle w:val="Standard"/>
        <w:rPr>
          <w:sz w:val="24"/>
          <w:szCs w:val="24"/>
        </w:rPr>
      </w:pPr>
    </w:p>
    <w:p w14:paraId="247CF595" w14:textId="77777777" w:rsidR="00C55952" w:rsidRDefault="00C55952">
      <w:pPr>
        <w:pStyle w:val="Standard"/>
        <w:rPr>
          <w:sz w:val="24"/>
          <w:szCs w:val="24"/>
        </w:rPr>
      </w:pPr>
    </w:p>
    <w:p w14:paraId="68E60F1F" w14:textId="77777777" w:rsidR="00C55952" w:rsidRDefault="00C55952">
      <w:pPr>
        <w:pStyle w:val="Standard"/>
        <w:rPr>
          <w:sz w:val="24"/>
          <w:szCs w:val="24"/>
        </w:rPr>
      </w:pPr>
    </w:p>
    <w:p w14:paraId="5CDF08BA" w14:textId="77777777" w:rsidR="00C55952" w:rsidRDefault="00C55952">
      <w:pPr>
        <w:pStyle w:val="Standard"/>
        <w:rPr>
          <w:sz w:val="24"/>
          <w:szCs w:val="24"/>
        </w:rPr>
      </w:pPr>
    </w:p>
    <w:p w14:paraId="735EBA0F" w14:textId="77777777" w:rsidR="00C55952" w:rsidRDefault="00C55952">
      <w:pPr>
        <w:pStyle w:val="Standard"/>
        <w:rPr>
          <w:sz w:val="24"/>
          <w:szCs w:val="24"/>
        </w:rPr>
      </w:pPr>
    </w:p>
    <w:p w14:paraId="1414C045" w14:textId="77777777" w:rsidR="00C55952" w:rsidRDefault="00C55952">
      <w:pPr>
        <w:pStyle w:val="Standard"/>
        <w:rPr>
          <w:sz w:val="24"/>
          <w:szCs w:val="24"/>
        </w:rPr>
      </w:pPr>
    </w:p>
    <w:p w14:paraId="7B20E36A" w14:textId="77777777" w:rsidR="00C55952" w:rsidRDefault="00C55952">
      <w:pPr>
        <w:pStyle w:val="Standard"/>
        <w:rPr>
          <w:sz w:val="24"/>
          <w:szCs w:val="24"/>
        </w:rPr>
      </w:pPr>
    </w:p>
    <w:p w14:paraId="37C15D3C" w14:textId="77777777" w:rsidR="00C55952" w:rsidRDefault="00C55952">
      <w:pPr>
        <w:pStyle w:val="Standard"/>
        <w:rPr>
          <w:sz w:val="24"/>
          <w:szCs w:val="24"/>
        </w:rPr>
      </w:pPr>
    </w:p>
    <w:p w14:paraId="102286DD" w14:textId="77777777" w:rsidR="00C55952" w:rsidRDefault="00C55952">
      <w:pPr>
        <w:pStyle w:val="Standard"/>
        <w:rPr>
          <w:sz w:val="24"/>
          <w:szCs w:val="24"/>
        </w:rPr>
      </w:pPr>
    </w:p>
    <w:p w14:paraId="179C8B61" w14:textId="77777777" w:rsidR="00C55952" w:rsidRDefault="00C55952">
      <w:pPr>
        <w:pStyle w:val="Standard"/>
        <w:rPr>
          <w:sz w:val="24"/>
          <w:szCs w:val="24"/>
        </w:rPr>
      </w:pPr>
    </w:p>
    <w:p w14:paraId="6B9BB977" w14:textId="002CAA6E" w:rsidR="00C55952" w:rsidRDefault="00C55952">
      <w:pPr>
        <w:pStyle w:val="Standard"/>
        <w:rPr>
          <w:sz w:val="24"/>
          <w:szCs w:val="24"/>
        </w:rPr>
      </w:pPr>
    </w:p>
    <w:p w14:paraId="4C92DB1C" w14:textId="38EC8DE7" w:rsidR="00FD3982" w:rsidRDefault="00FD3982">
      <w:pPr>
        <w:pStyle w:val="Standard"/>
        <w:rPr>
          <w:sz w:val="24"/>
          <w:szCs w:val="24"/>
        </w:rPr>
      </w:pPr>
    </w:p>
    <w:p w14:paraId="660C98C7" w14:textId="0C4DFD89" w:rsidR="00FD3982" w:rsidRDefault="00FD3982">
      <w:pPr>
        <w:pStyle w:val="Standard"/>
        <w:rPr>
          <w:sz w:val="24"/>
          <w:szCs w:val="24"/>
        </w:rPr>
      </w:pPr>
    </w:p>
    <w:p w14:paraId="2704322F" w14:textId="6705FE80" w:rsidR="00FD3982" w:rsidRDefault="00FD3982">
      <w:pPr>
        <w:pStyle w:val="Standard"/>
        <w:rPr>
          <w:sz w:val="24"/>
          <w:szCs w:val="24"/>
        </w:rPr>
      </w:pPr>
    </w:p>
    <w:p w14:paraId="6C017500" w14:textId="0EF26E8C" w:rsidR="00FD3982" w:rsidRDefault="00FD3982">
      <w:pPr>
        <w:pStyle w:val="Standard"/>
        <w:rPr>
          <w:sz w:val="24"/>
          <w:szCs w:val="24"/>
        </w:rPr>
      </w:pPr>
    </w:p>
    <w:p w14:paraId="00F9A1D7" w14:textId="2B420B23" w:rsidR="00C55952" w:rsidRDefault="00C55952">
      <w:pPr>
        <w:pStyle w:val="Standard"/>
        <w:rPr>
          <w:sz w:val="24"/>
          <w:szCs w:val="24"/>
        </w:rPr>
      </w:pPr>
    </w:p>
    <w:p w14:paraId="1FB2019A" w14:textId="4CBC9241" w:rsidR="00194D1C" w:rsidRDefault="00194D1C">
      <w:pPr>
        <w:pStyle w:val="Standard"/>
        <w:rPr>
          <w:sz w:val="24"/>
          <w:szCs w:val="24"/>
        </w:rPr>
      </w:pPr>
    </w:p>
    <w:p w14:paraId="7943ADF6" w14:textId="77777777" w:rsidR="00EC4B4A" w:rsidRDefault="00EC4B4A">
      <w:pPr>
        <w:pStyle w:val="Standard"/>
        <w:rPr>
          <w:sz w:val="24"/>
          <w:szCs w:val="24"/>
        </w:rPr>
      </w:pPr>
    </w:p>
    <w:p w14:paraId="03C27818" w14:textId="77777777" w:rsidR="00C55952" w:rsidRDefault="00C55952">
      <w:pPr>
        <w:pStyle w:val="Standard"/>
        <w:rPr>
          <w:sz w:val="24"/>
          <w:szCs w:val="24"/>
        </w:rPr>
      </w:pPr>
    </w:p>
    <w:p w14:paraId="5685F308" w14:textId="77777777" w:rsidR="00C55952" w:rsidRDefault="00871720">
      <w:pPr>
        <w:pStyle w:val="Standard"/>
        <w:rPr>
          <w:sz w:val="24"/>
          <w:szCs w:val="24"/>
        </w:rPr>
      </w:pPr>
      <w:bookmarkStart w:id="0" w:name="_gjdgxs"/>
      <w:bookmarkEnd w:id="0"/>
      <w:r>
        <w:rPr>
          <w:sz w:val="24"/>
          <w:szCs w:val="24"/>
        </w:rPr>
        <w:lastRenderedPageBreak/>
        <w:t>Strumenti di valutazione delle competenze</w:t>
      </w:r>
    </w:p>
    <w:p w14:paraId="6BC955B9" w14:textId="77777777" w:rsidR="00C55952" w:rsidRDefault="00C55952">
      <w:pPr>
        <w:pStyle w:val="Standard"/>
        <w:rPr>
          <w:sz w:val="28"/>
          <w:szCs w:val="28"/>
        </w:rPr>
      </w:pPr>
    </w:p>
    <w:p w14:paraId="25EA96AA" w14:textId="77777777" w:rsidR="00C55952" w:rsidRDefault="0087172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DESCRITTORI GENERALI DEI LIVELLI DI COMPETENZA</w:t>
      </w:r>
    </w:p>
    <w:p w14:paraId="33A2C65C" w14:textId="77777777" w:rsidR="00C55952" w:rsidRDefault="00C55952">
      <w:pPr>
        <w:pStyle w:val="Standard"/>
      </w:pPr>
    </w:p>
    <w:tbl>
      <w:tblPr>
        <w:tblW w:w="1460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0"/>
        <w:gridCol w:w="2920"/>
        <w:gridCol w:w="2803"/>
        <w:gridCol w:w="2976"/>
        <w:gridCol w:w="2982"/>
      </w:tblGrid>
      <w:tr w:rsidR="00C55952" w14:paraId="274A437E" w14:textId="77777777"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07FA8" w14:textId="77777777" w:rsidR="00C55952" w:rsidRDefault="0087172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0767" w14:textId="77777777" w:rsidR="00C55952" w:rsidRDefault="0087172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INIZIALE (D)</w:t>
            </w: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DD2D" w14:textId="77777777" w:rsidR="00C55952" w:rsidRDefault="0087172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BASE (C)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CA42" w14:textId="77777777" w:rsidR="00C55952" w:rsidRDefault="0087172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INTERMEDIO (B)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27AF" w14:textId="77777777" w:rsidR="00C55952" w:rsidRDefault="0087172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AVANZATO (A)</w:t>
            </w:r>
          </w:p>
          <w:p w14:paraId="335A3905" w14:textId="77777777" w:rsidR="00C55952" w:rsidRDefault="00C55952">
            <w:pPr>
              <w:pStyle w:val="Standard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C55952" w14:paraId="197465F3" w14:textId="77777777">
        <w:trPr>
          <w:trHeight w:val="1800"/>
        </w:trPr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C07F8" w14:textId="77777777" w:rsidR="00C55952" w:rsidRDefault="0087172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Rubrica di processo</w:t>
            </w:r>
          </w:p>
          <w:p w14:paraId="539AB512" w14:textId="77777777" w:rsidR="00C55952" w:rsidRDefault="00C55952">
            <w:pPr>
              <w:pStyle w:val="Standard"/>
              <w:rPr>
                <w:sz w:val="22"/>
                <w:szCs w:val="22"/>
              </w:rPr>
            </w:pPr>
          </w:p>
          <w:p w14:paraId="712156AB" w14:textId="77777777" w:rsidR="00C55952" w:rsidRDefault="0087172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(valuta la competenza agita in situazione)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6C3E0" w14:textId="77777777" w:rsidR="00C55952" w:rsidRDefault="00871720">
            <w:pPr>
              <w:pStyle w:val="Standard"/>
            </w:pPr>
            <w:r>
              <w:t>Lo studente ha incontrato difficoltà nell’affrontare il compito di realtà ed è riuscito ad applicare le conoscenze e le abilità necessarie solo se aiutato dall’insegnante o da un pari.</w:t>
            </w:r>
          </w:p>
          <w:p w14:paraId="499535A0" w14:textId="77777777" w:rsidR="00C55952" w:rsidRDefault="00C55952">
            <w:pPr>
              <w:pStyle w:val="Standard"/>
            </w:pP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1F60" w14:textId="77777777" w:rsidR="00C55952" w:rsidRDefault="00871720">
            <w:pPr>
              <w:pStyle w:val="Standard"/>
            </w:pPr>
            <w:r>
              <w:t>Lo studente è riuscito a svolgere in autonomia le parti più semplici del compito di realtà, mostrando di possedere conoscenze ed abilità essenziali e di saper applicare regole e procedure fondamentali</w:t>
            </w:r>
          </w:p>
          <w:p w14:paraId="69BBA76C" w14:textId="77777777" w:rsidR="00C55952" w:rsidRDefault="00C55952">
            <w:pPr>
              <w:pStyle w:val="Standard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DCAF" w14:textId="77777777" w:rsidR="00C55952" w:rsidRDefault="0087172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Lo studente ha mostrato di saper agire in maniera competente per risolvere la situazione problema, dimostrando di saper utilizzare le conoscenze e le abilità richieste</w:t>
            </w:r>
          </w:p>
          <w:p w14:paraId="71A9087A" w14:textId="77777777" w:rsidR="00C55952" w:rsidRDefault="00C55952">
            <w:pPr>
              <w:pStyle w:val="Standard"/>
            </w:pP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2787" w14:textId="77777777" w:rsidR="00C55952" w:rsidRDefault="00871720">
            <w:pPr>
              <w:pStyle w:val="Standard"/>
            </w:pPr>
            <w:r>
              <w:t>Lo studente ha saputo agire in modo esperto, consapevole e originale nello svolgimento del compito di realtà, mostrando una sicura padronanza nell’uso delle conoscenze e delle abilità richieste</w:t>
            </w:r>
          </w:p>
        </w:tc>
      </w:tr>
      <w:tr w:rsidR="00C55952" w14:paraId="3871AE1A" w14:textId="77777777"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D127" w14:textId="77777777" w:rsidR="00C55952" w:rsidRDefault="00C55952">
            <w:pPr>
              <w:pStyle w:val="Standard"/>
              <w:rPr>
                <w:sz w:val="22"/>
                <w:szCs w:val="22"/>
              </w:rPr>
            </w:pPr>
          </w:p>
          <w:p w14:paraId="0C9F8FA6" w14:textId="77777777" w:rsidR="00C55952" w:rsidRDefault="0087172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Rubrica di prodotto</w:t>
            </w:r>
          </w:p>
          <w:p w14:paraId="60569BE9" w14:textId="77777777" w:rsidR="00C55952" w:rsidRDefault="00C55952">
            <w:pPr>
              <w:pStyle w:val="Standard"/>
              <w:rPr>
                <w:b/>
                <w:sz w:val="22"/>
                <w:szCs w:val="22"/>
              </w:rPr>
            </w:pPr>
          </w:p>
          <w:p w14:paraId="75A813DB" w14:textId="77777777" w:rsidR="00C55952" w:rsidRDefault="0087172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(risultato dell’agire competente in termini di elaborato)</w:t>
            </w:r>
          </w:p>
          <w:p w14:paraId="4C0EAD12" w14:textId="77777777" w:rsidR="00C55952" w:rsidRDefault="00C55952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76C2" w14:textId="77777777" w:rsidR="00C55952" w:rsidRDefault="00871720">
            <w:pPr>
              <w:pStyle w:val="Standard"/>
            </w:pPr>
            <w:r>
              <w:t>L’elaborato prodotto presenta varie imperfezioni, una struttura poco coerente e denota un basso livello di competenza da parte dell’alunno</w:t>
            </w: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EDE8" w14:textId="77777777" w:rsidR="00C55952" w:rsidRDefault="00871720">
            <w:pPr>
              <w:pStyle w:val="Standard"/>
            </w:pPr>
            <w:r>
              <w:t>L’elaborato prodotto risulta essere semplice, essenziale ed abbastanza corretto, perciò dimostra come l’alunno sia in grado di utilizzare le principali conoscenze e abilità richieste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B9AB" w14:textId="77777777" w:rsidR="00C55952" w:rsidRDefault="00871720">
            <w:pPr>
              <w:pStyle w:val="Standard"/>
              <w:rPr>
                <w:color w:val="000000"/>
              </w:rPr>
            </w:pPr>
            <w:bookmarkStart w:id="1" w:name="_30j0zll"/>
            <w:bookmarkEnd w:id="1"/>
            <w:r>
              <w:rPr>
                <w:color w:val="000000"/>
              </w:rPr>
              <w:t>L’elaborato prodotto risulta essere ben sviluppato ed in gran parte corretto, perciò dimostra come l’alunno abbia raggiunto un buon livello di padronanza della competenza richiesta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AD89" w14:textId="77777777" w:rsidR="00C55952" w:rsidRDefault="00871720">
            <w:pPr>
              <w:pStyle w:val="Standard"/>
            </w:pPr>
            <w:r>
              <w:t>L’elaborato prodotto risulta essere significativo ed originale, corretto e ben strutturato, perciò dimostra un’ottima padronanza della competenza richiesta da parte dell’alunno</w:t>
            </w:r>
          </w:p>
          <w:p w14:paraId="16864780" w14:textId="77777777" w:rsidR="00C55952" w:rsidRDefault="00C55952">
            <w:pPr>
              <w:pStyle w:val="Standard"/>
            </w:pPr>
          </w:p>
        </w:tc>
      </w:tr>
      <w:tr w:rsidR="00C55952" w14:paraId="72D978DB" w14:textId="77777777"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E28D" w14:textId="77777777" w:rsidR="00C55952" w:rsidRDefault="0087172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Rubrica di consapevolezza metacognitiva</w:t>
            </w:r>
          </w:p>
          <w:p w14:paraId="7A702385" w14:textId="77777777" w:rsidR="00C55952" w:rsidRDefault="00C55952">
            <w:pPr>
              <w:pStyle w:val="Standard"/>
              <w:rPr>
                <w:sz w:val="22"/>
                <w:szCs w:val="22"/>
              </w:rPr>
            </w:pPr>
          </w:p>
          <w:p w14:paraId="3B0F9F86" w14:textId="77777777" w:rsidR="00C55952" w:rsidRDefault="0087172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(risultato della relazione individuale </w:t>
            </w:r>
            <w:proofErr w:type="spellStart"/>
            <w:r>
              <w:rPr>
                <w:sz w:val="22"/>
                <w:szCs w:val="22"/>
              </w:rPr>
              <w:t>sull’UdA</w:t>
            </w:r>
            <w:proofErr w:type="spellEnd"/>
            <w:r>
              <w:rPr>
                <w:sz w:val="22"/>
                <w:szCs w:val="22"/>
              </w:rPr>
              <w:t xml:space="preserve"> o dell’esposizione)</w:t>
            </w:r>
          </w:p>
          <w:p w14:paraId="6167BB68" w14:textId="77777777" w:rsidR="00C55952" w:rsidRDefault="00C55952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D7BEA" w14:textId="77777777" w:rsidR="00C55952" w:rsidRDefault="00871720">
            <w:pPr>
              <w:pStyle w:val="Standard"/>
            </w:pPr>
            <w:r>
              <w:t>La relazione/esposizione mostra uno scarso livello di riflessione dell’alunno sulle attività svolte e sul proprio operato ed una ricostruzione/illustrazione approssimata ed imprecisa dei contenuti, delle fasi e degli obiettivi del percorso, con una proprietà di linguaggio da migliorare</w:t>
            </w: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B8DE" w14:textId="77777777" w:rsidR="00C55952" w:rsidRDefault="00871720">
            <w:pPr>
              <w:pStyle w:val="Standard"/>
            </w:pPr>
            <w:r>
              <w:t>La relazione/esposizione mostra un discreto livello di riflessione dell’alunno sulle attività svolte e sul proprio operato ed una ricostruzione semplice ed essenziale dei contenuti, delle fasi e degli obiettivi del percorso, con un uso basilare del linguaggio specifico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F5F6" w14:textId="77777777" w:rsidR="00C55952" w:rsidRDefault="00871720">
            <w:pPr>
              <w:pStyle w:val="Standard"/>
            </w:pPr>
            <w:r>
              <w:rPr>
                <w:color w:val="000000"/>
              </w:rPr>
              <w:t>La relazione/esposizione denota una buona capacità di riflessione dell’alunno sulle attività svolte e sul proprio operato ed una ricostruzione precisa e abbastanza dettagliata dei contenuti, delle fasi e degli obiettivi del percorso, con un uso corretto del linguaggio specifico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CBFD" w14:textId="77777777" w:rsidR="00C55952" w:rsidRDefault="00871720">
            <w:pPr>
              <w:pStyle w:val="Standard"/>
            </w:pPr>
            <w:r>
              <w:t>La relazione/esposizione denota un livello profondo di riflessione dell’alunno sulle attività svolte e sul proprio operato ed una ricostruzione completa, ragionata e approfondita delle fasi e degli obiettivi del percorso, con un uso costante e preciso del linguaggio specifico</w:t>
            </w:r>
          </w:p>
        </w:tc>
      </w:tr>
    </w:tbl>
    <w:p w14:paraId="1BFE627F" w14:textId="77777777" w:rsidR="00C55952" w:rsidRDefault="00C55952">
      <w:pPr>
        <w:pStyle w:val="Standard"/>
      </w:pPr>
    </w:p>
    <w:p w14:paraId="09155C36" w14:textId="77777777" w:rsidR="00C55952" w:rsidRDefault="00C55952">
      <w:pPr>
        <w:pStyle w:val="Standard"/>
      </w:pPr>
    </w:p>
    <w:p w14:paraId="137F2E54" w14:textId="77777777" w:rsidR="00C55952" w:rsidRDefault="00C55952">
      <w:pPr>
        <w:pStyle w:val="Standard"/>
      </w:pPr>
    </w:p>
    <w:p w14:paraId="11211486" w14:textId="77777777" w:rsidR="00C55952" w:rsidRDefault="00C55952">
      <w:pPr>
        <w:pStyle w:val="Standard"/>
        <w:rPr>
          <w:rFonts w:ascii="Arial" w:eastAsia="Arial" w:hAnsi="Arial" w:cs="Arial"/>
          <w:b/>
        </w:rPr>
      </w:pPr>
    </w:p>
    <w:p w14:paraId="3D1D2183" w14:textId="77777777" w:rsidR="00C55952" w:rsidRDefault="00871720">
      <w:pPr>
        <w:pStyle w:val="Standard"/>
        <w:widowControl w:val="0"/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LIVELLI COMPETENZA: D= livello iniziale; C= base; B=intermedio; A=avanzato</w:t>
      </w:r>
    </w:p>
    <w:p w14:paraId="219B6759" w14:textId="77777777" w:rsidR="00C55952" w:rsidRDefault="00871720">
      <w:pPr>
        <w:pStyle w:val="Standard"/>
        <w:widowControl w:val="0"/>
        <w:spacing w:line="276" w:lineRule="auto"/>
      </w:pPr>
      <w:r>
        <w:rPr>
          <w:rFonts w:ascii="Arial" w:eastAsia="Arial" w:hAnsi="Arial" w:cs="Arial"/>
        </w:rPr>
        <w:t xml:space="preserve">N.B. Per ogni alunno si può inserire: </w:t>
      </w:r>
      <w:r>
        <w:rPr>
          <w:rFonts w:ascii="Arial" w:eastAsia="Arial" w:hAnsi="Arial" w:cs="Arial"/>
          <w:b/>
        </w:rPr>
        <w:t>nella prima casella</w:t>
      </w:r>
      <w:r>
        <w:rPr>
          <w:rFonts w:ascii="Arial" w:eastAsia="Arial" w:hAnsi="Arial" w:cs="Arial"/>
        </w:rPr>
        <w:t xml:space="preserve"> il livello dell’evidenza in azione (vedi rubrica di processo); </w:t>
      </w:r>
      <w:r>
        <w:rPr>
          <w:rFonts w:ascii="Arial" w:eastAsia="Arial" w:hAnsi="Arial" w:cs="Arial"/>
          <w:b/>
        </w:rPr>
        <w:t>nella seconda</w:t>
      </w:r>
      <w:r>
        <w:rPr>
          <w:rFonts w:ascii="Arial" w:eastAsia="Arial" w:hAnsi="Arial" w:cs="Arial"/>
        </w:rPr>
        <w:t xml:space="preserve"> il livello dell’evidenza nel prodotto (vedi rubrica di prodotto); </w:t>
      </w:r>
      <w:r>
        <w:rPr>
          <w:rFonts w:ascii="Arial" w:eastAsia="Arial" w:hAnsi="Arial" w:cs="Arial"/>
          <w:b/>
        </w:rPr>
        <w:t xml:space="preserve">nella terza </w:t>
      </w:r>
      <w:r>
        <w:rPr>
          <w:rFonts w:ascii="Arial" w:eastAsia="Arial" w:hAnsi="Arial" w:cs="Arial"/>
        </w:rPr>
        <w:t>il livello della riflessione/esposizione delle attività e dei saperi legati alla competenza promossa (vedi rubrica di consapevolezza).</w:t>
      </w:r>
    </w:p>
    <w:p w14:paraId="61D8831E" w14:textId="77777777" w:rsidR="00C55952" w:rsidRDefault="00C55952">
      <w:pPr>
        <w:pStyle w:val="Standard"/>
        <w:widowControl w:val="0"/>
        <w:spacing w:line="276" w:lineRule="auto"/>
        <w:rPr>
          <w:rFonts w:ascii="Arial" w:eastAsia="Arial" w:hAnsi="Arial" w:cs="Arial"/>
        </w:rPr>
      </w:pPr>
    </w:p>
    <w:p w14:paraId="4A2B022B" w14:textId="77777777" w:rsidR="00C55952" w:rsidRDefault="00C55952">
      <w:pPr>
        <w:pStyle w:val="Standard"/>
      </w:pPr>
    </w:p>
    <w:sectPr w:rsidR="00C55952">
      <w:pgSz w:w="16838" w:h="11906"/>
      <w:pgMar w:top="964" w:right="1134" w:bottom="96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93D5" w14:textId="77777777" w:rsidR="00871720" w:rsidRDefault="00871720">
      <w:r>
        <w:separator/>
      </w:r>
    </w:p>
  </w:endnote>
  <w:endnote w:type="continuationSeparator" w:id="0">
    <w:p w14:paraId="137F5438" w14:textId="77777777" w:rsidR="00871720" w:rsidRDefault="0087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ohinoor Bangla">
    <w:charset w:val="00"/>
    <w:family w:val="swiss"/>
    <w:pitch w:val="default"/>
  </w:font>
  <w:font w:name="OpenSymbol">
    <w:charset w:val="00"/>
    <w:family w:val="auto"/>
    <w:pitch w:val="default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1426" w14:textId="77777777" w:rsidR="00871720" w:rsidRDefault="00871720">
      <w:r>
        <w:rPr>
          <w:color w:val="000000"/>
        </w:rPr>
        <w:separator/>
      </w:r>
    </w:p>
  </w:footnote>
  <w:footnote w:type="continuationSeparator" w:id="0">
    <w:p w14:paraId="61B46789" w14:textId="77777777" w:rsidR="00871720" w:rsidRDefault="00871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1FE"/>
    <w:multiLevelType w:val="multilevel"/>
    <w:tmpl w:val="EFFEA46C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2A37AD2"/>
    <w:multiLevelType w:val="multilevel"/>
    <w:tmpl w:val="30FCA94E"/>
    <w:styleLink w:val="WWNum3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</w:rPr>
    </w:lvl>
  </w:abstractNum>
  <w:abstractNum w:abstractNumId="2" w15:restartNumberingAfterBreak="0">
    <w:nsid w:val="2F947A3A"/>
    <w:multiLevelType w:val="multilevel"/>
    <w:tmpl w:val="99AE0F36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01D0670"/>
    <w:multiLevelType w:val="multilevel"/>
    <w:tmpl w:val="608AFC66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16D6DEB"/>
    <w:multiLevelType w:val="multilevel"/>
    <w:tmpl w:val="1A2670C0"/>
    <w:styleLink w:val="WWNum1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</w:rPr>
    </w:lvl>
  </w:abstractNum>
  <w:abstractNum w:abstractNumId="5" w15:restartNumberingAfterBreak="0">
    <w:nsid w:val="6E61485C"/>
    <w:multiLevelType w:val="multilevel"/>
    <w:tmpl w:val="7D0E09A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952"/>
    <w:rsid w:val="00194D1C"/>
    <w:rsid w:val="0047286D"/>
    <w:rsid w:val="00527577"/>
    <w:rsid w:val="00560413"/>
    <w:rsid w:val="00871720"/>
    <w:rsid w:val="00892877"/>
    <w:rsid w:val="00A82540"/>
    <w:rsid w:val="00B74591"/>
    <w:rsid w:val="00BA0199"/>
    <w:rsid w:val="00BA26BA"/>
    <w:rsid w:val="00C55952"/>
    <w:rsid w:val="00D51D2F"/>
    <w:rsid w:val="00EC4B4A"/>
    <w:rsid w:val="00EF5052"/>
    <w:rsid w:val="00FD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6990"/>
  <w15:docId w15:val="{EC6E612E-19E1-4F48-8E66-83E8B624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Standard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Standard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Standard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a1">
    <w:name w:val="Pa1"/>
    <w:pPr>
      <w:spacing w:line="241" w:lineRule="atLeast"/>
    </w:p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NumberingSymbols">
    <w:name w:val="Numbering Symbols"/>
  </w:style>
  <w:style w:type="character" w:customStyle="1" w:styleId="A4">
    <w:name w:val="A4"/>
    <w:basedOn w:val="Default"/>
    <w:rPr>
      <w:rFonts w:ascii="Kohinoor Bangla" w:eastAsia="Kohinoor Bangla" w:hAnsi="Kohinoor Bangla" w:cs="Kohinoor Bangla"/>
      <w:color w:val="000000"/>
      <w:sz w:val="17"/>
      <w:szCs w:val="17"/>
    </w:rPr>
  </w:style>
  <w:style w:type="character" w:customStyle="1" w:styleId="Default">
    <w:name w:val="Default"/>
    <w:rPr>
      <w:rFonts w:ascii="Kohinoor Bangla" w:eastAsia="Kohinoor Bangla" w:hAnsi="Kohinoor Bangla" w:cs="Kohinoor Bangla"/>
      <w:color w:val="000000"/>
      <w:sz w:val="24"/>
      <w:szCs w:val="2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character" w:customStyle="1" w:styleId="BulletSymbols">
    <w:name w:val="Bullet Symbols"/>
    <w:rsid w:val="00FD3982"/>
    <w:rPr>
      <w:rFonts w:ascii="OpenSymbol" w:eastAsia="OpenSymbol" w:hAnsi="OpenSymbol" w:cs="OpenSymbol"/>
    </w:rPr>
  </w:style>
  <w:style w:type="table" w:styleId="Grigliatabella">
    <w:name w:val="Table Grid"/>
    <w:basedOn w:val="Tabellanormale"/>
    <w:uiPriority w:val="39"/>
    <w:rsid w:val="00FD3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Andrea Maestri</cp:lastModifiedBy>
  <cp:revision>2</cp:revision>
  <dcterms:created xsi:type="dcterms:W3CDTF">2021-06-14T16:26:00Z</dcterms:created>
  <dcterms:modified xsi:type="dcterms:W3CDTF">2021-06-14T16:26:00Z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