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22.0" w:type="dxa"/>
        <w:jc w:val="left"/>
        <w:tblInd w:w="-108.0" w:type="dxa"/>
        <w:tblBorders>
          <w:top w:color="00000a" w:space="0" w:sz="4" w:val="single"/>
          <w:left w:color="00000a" w:space="0" w:sz="4" w:val="single"/>
          <w:bottom w:color="000001" w:space="0" w:sz="4" w:val="single"/>
          <w:right w:color="00000a" w:space="0" w:sz="4" w:val="single"/>
          <w:insideH w:color="000001" w:space="0" w:sz="4" w:val="single"/>
          <w:insideV w:color="00000a" w:space="0" w:sz="4" w:val="single"/>
        </w:tblBorders>
        <w:tblLayout w:type="fixed"/>
        <w:tblLook w:val="0000"/>
      </w:tblPr>
      <w:tblGrid>
        <w:gridCol w:w="4811"/>
        <w:gridCol w:w="4811"/>
        <w:tblGridChange w:id="0">
          <w:tblGrid>
            <w:gridCol w:w="4811"/>
            <w:gridCol w:w="4811"/>
          </w:tblGrid>
        </w:tblGridChange>
      </w:tblGrid>
      <w:tr>
        <w:trPr>
          <w:trHeight w:val="396" w:hRule="atLeast"/>
        </w:trPr>
        <w:tc>
          <w:tcPr>
            <w:tcBorders>
              <w:top w:color="00000a" w:space="0" w:sz="4" w:val="single"/>
              <w:left w:color="00000a" w:space="0" w:sz="4" w:val="single"/>
              <w:bottom w:color="000001" w:space="0" w:sz="4" w:val="single"/>
              <w:right w:color="00000a" w:space="0" w:sz="4" w:val="single"/>
            </w:tcBorders>
            <w:shd w:fill="auto" w:val="clear"/>
          </w:tcPr>
          <w:p w:rsidR="00000000" w:rsidDel="00000000" w:rsidP="00000000" w:rsidRDefault="00000000" w:rsidRPr="00000000" w14:paraId="00000002">
            <w:pPr>
              <w:rPr>
                <w:b w:val="1"/>
              </w:rPr>
            </w:pPr>
            <w:r w:rsidDel="00000000" w:rsidR="00000000" w:rsidRPr="00000000">
              <w:rPr>
                <w:b w:val="1"/>
                <w:rtl w:val="0"/>
              </w:rPr>
              <w:t xml:space="preserve">UNITA' DI APPRENDIMENTO</w:t>
            </w:r>
          </w:p>
        </w:tc>
        <w:tc>
          <w:tcPr>
            <w:tcBorders>
              <w:top w:color="00000a" w:space="0" w:sz="4" w:val="single"/>
              <w:left w:color="00000a" w:space="0" w:sz="4" w:val="single"/>
              <w:bottom w:color="000001" w:space="0" w:sz="4" w:val="single"/>
              <w:right w:color="00000a" w:space="0" w:sz="4" w:val="single"/>
            </w:tcBorders>
            <w:shd w:fill="auto" w:val="clear"/>
          </w:tcPr>
          <w:p w:rsidR="00000000" w:rsidDel="00000000" w:rsidP="00000000" w:rsidRDefault="00000000" w:rsidRPr="00000000" w14:paraId="00000003">
            <w:pPr>
              <w:rPr/>
            </w:pPr>
            <w:r w:rsidDel="00000000" w:rsidR="00000000" w:rsidRPr="00000000">
              <w:rPr>
                <w:rtl w:val="0"/>
              </w:rPr>
              <w:t xml:space="preserve">a.s. 2020/21</w:t>
            </w:r>
          </w:p>
        </w:tc>
      </w:tr>
      <w:tr>
        <w:trPr>
          <w:trHeight w:val="458" w:hRule="atLeast"/>
        </w:trPr>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04">
            <w:pPr>
              <w:rPr/>
            </w:pPr>
            <w:r w:rsidDel="00000000" w:rsidR="00000000" w:rsidRPr="00000000">
              <w:rPr>
                <w:rtl w:val="0"/>
              </w:rPr>
              <w:t xml:space="preserve">Titolo Uda</w:t>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05">
            <w:pPr>
              <w:rPr>
                <w:b w:val="1"/>
              </w:rPr>
            </w:pPr>
            <w:r w:rsidDel="00000000" w:rsidR="00000000" w:rsidRPr="00000000">
              <w:rPr>
                <w:b w:val="1"/>
                <w:rtl w:val="0"/>
              </w:rPr>
              <w:t xml:space="preserve">Abitudini alimentari</w:t>
            </w:r>
          </w:p>
          <w:p w:rsidR="00000000" w:rsidDel="00000000" w:rsidP="00000000" w:rsidRDefault="00000000" w:rsidRPr="00000000" w14:paraId="00000006">
            <w:pPr>
              <w:rPr/>
            </w:pPr>
            <w:r w:rsidDel="00000000" w:rsidR="00000000" w:rsidRPr="00000000">
              <w:rPr>
                <w:rtl w:val="0"/>
              </w:rPr>
              <w:t xml:space="preserve">UDA  interdisciplinare</w:t>
            </w:r>
          </w:p>
        </w:tc>
      </w:tr>
      <w:tr>
        <w:tc>
          <w:tcPr>
            <w:tcBorders>
              <w:top w:color="000001"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7">
            <w:pPr>
              <w:rPr/>
            </w:pPr>
            <w:r w:rsidDel="00000000" w:rsidR="00000000" w:rsidRPr="00000000">
              <w:rPr>
                <w:rtl w:val="0"/>
              </w:rPr>
              <w:t xml:space="preserve">Contestualizzazione</w:t>
            </w:r>
          </w:p>
        </w:tc>
        <w:tc>
          <w:tcPr>
            <w:tcBorders>
              <w:top w:color="000001"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8">
            <w:pPr>
              <w:rPr/>
            </w:pPr>
            <w:r w:rsidDel="00000000" w:rsidR="00000000" w:rsidRPr="00000000">
              <w:rPr>
                <w:rtl w:val="0"/>
              </w:rPr>
              <w:t xml:space="preserve">Marzo-aprile-maggio 2021</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9">
            <w:pPr>
              <w:rPr/>
            </w:pPr>
            <w:r w:rsidDel="00000000" w:rsidR="00000000" w:rsidRPr="00000000">
              <w:rPr>
                <w:rtl w:val="0"/>
              </w:rPr>
              <w:t xml:space="preserve">Destinatari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A">
            <w:pPr>
              <w:rPr/>
            </w:pPr>
            <w:r w:rsidDel="00000000" w:rsidR="00000000" w:rsidRPr="00000000">
              <w:rPr>
                <w:rtl w:val="0"/>
              </w:rPr>
              <w:t xml:space="preserve">classe seconda</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B">
            <w:pPr>
              <w:rPr/>
            </w:pPr>
            <w:r w:rsidDel="00000000" w:rsidR="00000000" w:rsidRPr="00000000">
              <w:rPr>
                <w:rtl w:val="0"/>
              </w:rPr>
              <w:t xml:space="preserve">Monte ore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C">
            <w:pPr>
              <w:rPr/>
            </w:pPr>
            <w:r w:rsidDel="00000000" w:rsidR="00000000" w:rsidRPr="00000000">
              <w:rPr>
                <w:rtl w:val="0"/>
              </w:rPr>
              <w:t xml:space="preserve"> 35 ore</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D">
            <w:pPr>
              <w:rPr/>
            </w:pPr>
            <w:r w:rsidDel="00000000" w:rsidR="00000000" w:rsidRPr="00000000">
              <w:rPr>
                <w:rtl w:val="0"/>
              </w:rPr>
              <w:t xml:space="preserve">Situazione/ problema/tema di riferimento dell’UDA</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E">
            <w:pPr>
              <w:jc w:val="both"/>
              <w:rPr/>
            </w:pPr>
            <w:r w:rsidDel="00000000" w:rsidR="00000000" w:rsidRPr="00000000">
              <w:rPr>
                <w:rtl w:val="0"/>
              </w:rPr>
              <w:t xml:space="preserve">Il percorso porterà gli alunni a realizzare uno   “spot pubblicità progresso” con messaggi relativi all’importanza di una sana alimentazione.</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F">
            <w:pPr>
              <w:rPr/>
            </w:pPr>
            <w:r w:rsidDel="00000000" w:rsidR="00000000" w:rsidRPr="00000000">
              <w:rPr>
                <w:rtl w:val="0"/>
              </w:rPr>
              <w:t xml:space="preserve">Prodotto/prodotti da realizzare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0">
            <w:pPr>
              <w:rPr/>
            </w:pPr>
            <w:r w:rsidDel="00000000" w:rsidR="00000000" w:rsidRPr="00000000">
              <w:rPr>
                <w:rtl w:val="0"/>
              </w:rPr>
              <w:t xml:space="preserve">L’alunno acquisterà consapevolezza circa il significato di “corretta alimentazione” e i modi per mantenere la propria salute in buone condizioni, attraverso di essa.</w:t>
            </w:r>
          </w:p>
        </w:tc>
      </w:tr>
      <w:tr>
        <w:trPr>
          <w:trHeight w:val="1528" w:hRule="atLeast"/>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1">
            <w:pPr>
              <w:widowControl w:val="0"/>
              <w:spacing w:after="240" w:before="0" w:lineRule="auto"/>
              <w:rPr/>
            </w:pPr>
            <w:r w:rsidDel="00000000" w:rsidR="00000000" w:rsidRPr="00000000">
              <w:rPr>
                <w:rtl w:val="0"/>
              </w:rPr>
              <w:t xml:space="preserve">Competenze target e Saperi essenziali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2">
            <w:pPr>
              <w:widowControl w:val="0"/>
              <w:spacing w:after="240" w:before="0" w:lineRule="auto"/>
              <w:jc w:val="both"/>
              <w:rPr>
                <w:b w:val="1"/>
                <w:u w:val="single"/>
              </w:rPr>
            </w:pPr>
            <w:r w:rsidDel="00000000" w:rsidR="00000000" w:rsidRPr="00000000">
              <w:rPr>
                <w:b w:val="1"/>
                <w:u w:val="single"/>
                <w:rtl w:val="0"/>
              </w:rPr>
              <w:t xml:space="preserve">COMPETENZA AREA GENERALE (Allegato 1)</w:t>
            </w:r>
          </w:p>
          <w:p w:rsidR="00000000" w:rsidDel="00000000" w:rsidP="00000000" w:rsidRDefault="00000000" w:rsidRPr="00000000" w14:paraId="00000013">
            <w:pPr>
              <w:widowControl w:val="0"/>
              <w:spacing w:after="240" w:before="0" w:lineRule="auto"/>
              <w:jc w:val="both"/>
              <w:rPr/>
            </w:pPr>
            <w:r w:rsidDel="00000000" w:rsidR="00000000" w:rsidRPr="00000000">
              <w:rPr>
                <w:rtl w:val="0"/>
              </w:rPr>
              <w:t xml:space="preserve">Individuare e utilizzare le moderne forme della comunicazione visiva e multimediale anche con riferimento alle strategie espressive e agli strumenti tecnici della comunicazione in rete.</w:t>
            </w:r>
          </w:p>
          <w:p w:rsidR="00000000" w:rsidDel="00000000" w:rsidP="00000000" w:rsidRDefault="00000000" w:rsidRPr="00000000" w14:paraId="00000014">
            <w:pPr>
              <w:widowControl w:val="0"/>
              <w:spacing w:after="240" w:before="0" w:lineRule="auto"/>
              <w:jc w:val="both"/>
              <w:rPr>
                <w:u w:val="single"/>
              </w:rPr>
            </w:pPr>
            <w:bookmarkStart w:colFirst="0" w:colLast="0" w:name="_gjdgxs" w:id="0"/>
            <w:bookmarkEnd w:id="0"/>
            <w:r w:rsidDel="00000000" w:rsidR="00000000" w:rsidRPr="00000000">
              <w:rPr>
                <w:u w:val="single"/>
                <w:rtl w:val="0"/>
              </w:rPr>
              <w:t xml:space="preserve">asse linguaggi</w:t>
            </w:r>
          </w:p>
          <w:p w:rsidR="00000000" w:rsidDel="00000000" w:rsidP="00000000" w:rsidRDefault="00000000" w:rsidRPr="00000000" w14:paraId="00000015">
            <w:pPr>
              <w:widowControl w:val="0"/>
              <w:spacing w:after="240" w:before="0" w:lineRule="auto"/>
              <w:jc w:val="both"/>
              <w:rPr>
                <w:b w:val="1"/>
              </w:rPr>
            </w:pPr>
            <w:r w:rsidDel="00000000" w:rsidR="00000000" w:rsidRPr="00000000">
              <w:rPr>
                <w:b w:val="1"/>
                <w:rtl w:val="0"/>
              </w:rPr>
              <w:t xml:space="preserve">abilità</w:t>
            </w:r>
          </w:p>
          <w:p w:rsidR="00000000" w:rsidDel="00000000" w:rsidP="00000000" w:rsidRDefault="00000000" w:rsidRPr="00000000" w14:paraId="00000016">
            <w:pPr>
              <w:widowControl w:val="0"/>
              <w:spacing w:after="240" w:before="0" w:lineRule="auto"/>
              <w:jc w:val="both"/>
              <w:rPr/>
            </w:pPr>
            <w:r w:rsidDel="00000000" w:rsidR="00000000" w:rsidRPr="00000000">
              <w:rPr>
                <w:rtl w:val="0"/>
              </w:rPr>
              <w:t xml:space="preserve">Italiano: proposta di brani relativi in modo particolare ai disturbi alimentari che spingono soprattutto gli adolescenti a rifiutare il cibo o ad abusarne.</w:t>
            </w:r>
          </w:p>
          <w:p w:rsidR="00000000" w:rsidDel="00000000" w:rsidP="00000000" w:rsidRDefault="00000000" w:rsidRPr="00000000" w14:paraId="00000017">
            <w:pPr>
              <w:jc w:val="both"/>
              <w:rPr/>
            </w:pPr>
            <w:r w:rsidDel="00000000" w:rsidR="00000000" w:rsidRPr="00000000">
              <w:rPr>
                <w:rtl w:val="0"/>
              </w:rPr>
              <w:t xml:space="preserve">Storia: il cibo attraverso il tempo in collegamento con gli eventi storici trattati. Tradizioni alimentari</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Inglese: proposta di brani relativi al “junk food” (cibo spazzatura)</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Conoscenze</w:t>
            </w:r>
          </w:p>
          <w:p w:rsidR="00000000" w:rsidDel="00000000" w:rsidP="00000000" w:rsidRDefault="00000000" w:rsidRPr="00000000" w14:paraId="0000001C">
            <w:pPr>
              <w:rPr/>
            </w:pPr>
            <w:bookmarkStart w:colFirst="0" w:colLast="0" w:name="_30j0zll" w:id="1"/>
            <w:bookmarkEnd w:id="1"/>
            <w:r w:rsidDel="00000000" w:rsidR="00000000" w:rsidRPr="00000000">
              <w:rPr>
                <w:rtl w:val="0"/>
              </w:rPr>
              <w:t xml:space="preserve">Caratteri comunicativi di un testo multimediale</w:t>
            </w:r>
          </w:p>
          <w:p w:rsidR="00000000" w:rsidDel="00000000" w:rsidP="00000000" w:rsidRDefault="00000000" w:rsidRPr="00000000" w14:paraId="0000001D">
            <w:pPr>
              <w:rPr/>
            </w:pPr>
            <w:bookmarkStart w:colFirst="0" w:colLast="0" w:name="_1fob9te" w:id="2"/>
            <w:bookmarkEnd w:id="2"/>
            <w:r w:rsidDel="00000000" w:rsidR="00000000" w:rsidRPr="00000000">
              <w:rPr>
                <w:rtl w:val="0"/>
              </w:rPr>
              <w:t xml:space="preserve">Applicazioni di scrittura, calcolo, grafica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u w:val="single"/>
                <w:rtl w:val="0"/>
              </w:rPr>
              <w:t xml:space="preserve">Asse tecnologico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Tic: il messaggio pubblicitario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u w:val="single"/>
                <w:rtl w:val="0"/>
              </w:rPr>
              <w:t xml:space="preserve">asse matematico</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abilità</w:t>
            </w:r>
          </w:p>
          <w:p w:rsidR="00000000" w:rsidDel="00000000" w:rsidP="00000000" w:rsidRDefault="00000000" w:rsidRPr="00000000" w14:paraId="00000029">
            <w:pPr>
              <w:rPr/>
            </w:pPr>
            <w:r w:rsidDel="00000000" w:rsidR="00000000" w:rsidRPr="00000000">
              <w:rPr>
                <w:rtl w:val="0"/>
              </w:rPr>
              <w:t xml:space="preserve">Raccogliere, organizzare, rappresentare e trasmettere informazioni sulle calorie dei cibi</w:t>
            </w:r>
          </w:p>
          <w:p w:rsidR="00000000" w:rsidDel="00000000" w:rsidP="00000000" w:rsidRDefault="00000000" w:rsidRPr="00000000" w14:paraId="0000002A">
            <w:pPr>
              <w:rPr/>
            </w:pPr>
            <w:bookmarkStart w:colFirst="0" w:colLast="0" w:name="_3znysh7" w:id="3"/>
            <w:bookmarkEnd w:id="3"/>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conoscenze</w:t>
            </w:r>
          </w:p>
          <w:p w:rsidR="00000000" w:rsidDel="00000000" w:rsidP="00000000" w:rsidRDefault="00000000" w:rsidRPr="00000000" w14:paraId="0000002C">
            <w:pPr>
              <w:rPr/>
            </w:pPr>
            <w:r w:rsidDel="00000000" w:rsidR="00000000" w:rsidRPr="00000000">
              <w:rPr>
                <w:rtl w:val="0"/>
              </w:rPr>
              <w:t xml:space="preserve">Utilizzare applicazioni di calcolo e grafica</w:t>
            </w:r>
          </w:p>
          <w:p w:rsidR="00000000" w:rsidDel="00000000" w:rsidP="00000000" w:rsidRDefault="00000000" w:rsidRPr="00000000" w14:paraId="0000002D">
            <w:pPr>
              <w:rPr/>
            </w:pPr>
            <w:bookmarkStart w:colFirst="0" w:colLast="0" w:name="_2et92p0" w:id="4"/>
            <w:bookmarkEnd w:id="4"/>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COMPETENZA AREA PROFESSIONALE N. 1 (allegato 2f)</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Analizzare gli aspetti psicologici del cibo </w:t>
            </w:r>
            <w:r w:rsidDel="00000000" w:rsidR="00000000" w:rsidRPr="00000000">
              <w:rPr>
                <w:color w:val="000000"/>
                <w:rtl w:val="0"/>
              </w:rPr>
              <w:t xml:space="preserve">mettendo in evidenza la relazione tra cibo e la psicologia sottolineando come il cibo assume valenze che vanno ben oltre il nutrimento.</w:t>
            </w: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Abilità</w:t>
            </w:r>
            <w:r w:rsidDel="00000000" w:rsidR="00000000" w:rsidRPr="00000000">
              <w:rPr>
                <w:rtl w:val="0"/>
              </w:rPr>
            </w:r>
          </w:p>
          <w:p w:rsidR="00000000" w:rsidDel="00000000" w:rsidP="00000000" w:rsidRDefault="00000000" w:rsidRPr="00000000" w14:paraId="00000033">
            <w:pPr>
              <w:widowControl w:val="0"/>
              <w:spacing w:after="240" w:before="0" w:lineRule="auto"/>
              <w:jc w:val="both"/>
              <w:rPr/>
            </w:pPr>
            <w:r w:rsidDel="00000000" w:rsidR="00000000" w:rsidRPr="00000000">
              <w:rPr>
                <w:rtl w:val="0"/>
              </w:rPr>
              <w:t xml:space="preserve"> Saper analizzare il comportamento umano rispetto al cibo</w:t>
            </w:r>
          </w:p>
          <w:p w:rsidR="00000000" w:rsidDel="00000000" w:rsidP="00000000" w:rsidRDefault="00000000" w:rsidRPr="00000000" w14:paraId="00000034">
            <w:pPr>
              <w:widowControl w:val="0"/>
              <w:spacing w:after="240" w:before="0" w:lineRule="auto"/>
              <w:jc w:val="both"/>
              <w:rPr>
                <w:b w:val="1"/>
              </w:rPr>
            </w:pPr>
            <w:r w:rsidDel="00000000" w:rsidR="00000000" w:rsidRPr="00000000">
              <w:rPr>
                <w:b w:val="1"/>
                <w:rtl w:val="0"/>
              </w:rPr>
              <w:t xml:space="preserve"> Conoscenze</w:t>
            </w:r>
          </w:p>
          <w:p w:rsidR="00000000" w:rsidDel="00000000" w:rsidP="00000000" w:rsidRDefault="00000000" w:rsidRPr="00000000" w14:paraId="00000035">
            <w:pPr>
              <w:rPr/>
            </w:pPr>
            <w:r w:rsidDel="00000000" w:rsidR="00000000" w:rsidRPr="00000000">
              <w:rPr>
                <w:rtl w:val="0"/>
              </w:rPr>
              <w:t xml:space="preserve"> Conoscere gli aspetti psicologici dell’essere umano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u w:val="single"/>
                <w:rtl w:val="0"/>
              </w:rPr>
              <w:t xml:space="preserve">Educazione fisica</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importanza di una corretta alimentazione in ambito sportivo</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u w:val="single"/>
              </w:rPr>
            </w:pPr>
            <w:r w:rsidDel="00000000" w:rsidR="00000000" w:rsidRPr="00000000">
              <w:rPr>
                <w:u w:val="single"/>
                <w:rtl w:val="0"/>
              </w:rPr>
              <w:t xml:space="preserve">Religione: </w:t>
            </w:r>
          </w:p>
          <w:p w:rsidR="00000000" w:rsidDel="00000000" w:rsidP="00000000" w:rsidRDefault="00000000" w:rsidRPr="00000000" w14:paraId="0000003B">
            <w:pPr>
              <w:rPr/>
            </w:pPr>
            <w:r w:rsidDel="00000000" w:rsidR="00000000" w:rsidRPr="00000000">
              <w:rPr>
                <w:rtl w:val="0"/>
              </w:rPr>
              <w:t xml:space="preserve">il cibo nelle religioni</w:t>
            </w:r>
          </w:p>
        </w:tc>
      </w:tr>
      <w:tr>
        <w:trPr>
          <w:trHeight w:val="264" w:hRule="atLeast"/>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C">
            <w:pPr>
              <w:widowControl w:val="0"/>
              <w:spacing w:after="240" w:before="0" w:lineRule="auto"/>
              <w:rPr/>
            </w:pPr>
            <w:r w:rsidDel="00000000" w:rsidR="00000000" w:rsidRPr="00000000">
              <w:rPr>
                <w:rtl w:val="0"/>
              </w:rPr>
              <w:t xml:space="preserve">Insegnamenti coinvolti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D">
            <w:pPr>
              <w:widowControl w:val="0"/>
              <w:spacing w:after="240" w:before="0" w:lineRule="auto"/>
              <w:jc w:val="both"/>
              <w:rPr/>
            </w:pPr>
            <w:r w:rsidDel="00000000" w:rsidR="00000000" w:rsidRPr="00000000">
              <w:rPr>
                <w:rtl w:val="0"/>
              </w:rPr>
              <w:t xml:space="preserve">Italiano, inglese, Informatica,   materie professionali, matematica, educazione fisica, religione</w:t>
            </w:r>
          </w:p>
        </w:tc>
      </w:tr>
      <w:tr>
        <w:trPr>
          <w:trHeight w:val="264" w:hRule="atLeast"/>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E">
            <w:pPr>
              <w:widowControl w:val="0"/>
              <w:spacing w:after="240" w:before="0" w:lineRule="auto"/>
              <w:rPr/>
            </w:pPr>
            <w:r w:rsidDel="00000000" w:rsidR="00000000" w:rsidRPr="00000000">
              <w:rPr>
                <w:rtl w:val="0"/>
              </w:rPr>
              <w:t xml:space="preserve">Attività degli studenti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F">
            <w:pPr>
              <w:jc w:val="both"/>
              <w:rPr/>
            </w:pPr>
            <w:r w:rsidDel="00000000" w:rsidR="00000000" w:rsidRPr="00000000">
              <w:rPr>
                <w:rtl w:val="0"/>
              </w:rPr>
              <w:t xml:space="preserve">Il Coordinatore illustra alla classe le fasi in cui sarà suddiviso il percorso e gli insegnamenti coinvolti</w:t>
            </w:r>
          </w:p>
          <w:p w:rsidR="00000000" w:rsidDel="00000000" w:rsidP="00000000" w:rsidRDefault="00000000" w:rsidRPr="00000000" w14:paraId="00000040">
            <w:pPr>
              <w:jc w:val="both"/>
              <w:rPr/>
            </w:pPr>
            <w:r w:rsidDel="00000000" w:rsidR="00000000" w:rsidRPr="00000000">
              <w:rPr>
                <w:b w:val="1"/>
                <w:rtl w:val="0"/>
              </w:rPr>
              <w:t xml:space="preserve">Fase 1</w:t>
            </w:r>
            <w:r w:rsidDel="00000000" w:rsidR="00000000" w:rsidRPr="00000000">
              <w:rPr>
                <w:rtl w:val="0"/>
              </w:rPr>
              <w:t xml:space="preserve">: Svolgiamo un’indagine sulle nostre abitudini alimentari Si può avviare il percorso di apprendimento somministrando agli alunni un questionario al quale risponderanno in un primo tempo, individualmente. Dal successivo confronto sulle risposte fornite, sarà avviata la riflessione sulle proprie abitudini alimentari, iniziando a scoprire se si mangia in modo corretto oppure no.</w:t>
            </w:r>
          </w:p>
          <w:p w:rsidR="00000000" w:rsidDel="00000000" w:rsidP="00000000" w:rsidRDefault="00000000" w:rsidRPr="00000000" w14:paraId="00000041">
            <w:pPr>
              <w:jc w:val="both"/>
              <w:rPr/>
            </w:pPr>
            <w:r w:rsidDel="00000000" w:rsidR="00000000" w:rsidRPr="00000000">
              <w:rPr>
                <w:b w:val="1"/>
                <w:rtl w:val="0"/>
              </w:rPr>
              <w:t xml:space="preserve">Fase 2</w:t>
            </w:r>
            <w:r w:rsidDel="00000000" w:rsidR="00000000" w:rsidRPr="00000000">
              <w:rPr>
                <w:rtl w:val="0"/>
              </w:rPr>
              <w:t xml:space="preserve">: Classifichiamo gli alimenti Procedendo nell’itinerario di apprendimento si faranno svolgere agli allievi delle attività mirate a far loro comprendere che i cibi sono composti da alcuni gruppi fondamentali di principi alimentari: glucidi, lipidi, protidi, vitamine, sali minerali e acqua. Si proverà a scoprire in quali cibi sono contenuti e quali sono le loro funzioni.</w:t>
            </w:r>
          </w:p>
          <w:p w:rsidR="00000000" w:rsidDel="00000000" w:rsidP="00000000" w:rsidRDefault="00000000" w:rsidRPr="00000000" w14:paraId="00000042">
            <w:pPr>
              <w:jc w:val="both"/>
              <w:rPr/>
            </w:pPr>
            <w:r w:rsidDel="00000000" w:rsidR="00000000" w:rsidRPr="00000000">
              <w:rPr>
                <w:b w:val="1"/>
                <w:rtl w:val="0"/>
              </w:rPr>
              <w:t xml:space="preserve">Fase 3</w:t>
            </w:r>
            <w:r w:rsidDel="00000000" w:rsidR="00000000" w:rsidRPr="00000000">
              <w:rPr>
                <w:rtl w:val="0"/>
              </w:rPr>
              <w:t xml:space="preserve">: Classifichiamo gli alimenti Procedendo nell’itinerario di apprendimento si faranno svolgere agli allievi delle attività mirate a far loro comprendere che i cibi sono composti da alcuni gruppi fondamentali di principi alimentari: glucidi, lipidi, protidi, vitamine, sali minerali e acqua. Si proverà a scoprire in quali cibi sono contenuti e quali sono le loro funzioni.</w:t>
            </w:r>
          </w:p>
          <w:p w:rsidR="00000000" w:rsidDel="00000000" w:rsidP="00000000" w:rsidRDefault="00000000" w:rsidRPr="00000000" w14:paraId="00000043">
            <w:pPr>
              <w:jc w:val="both"/>
              <w:rPr/>
            </w:pPr>
            <w:r w:rsidDel="00000000" w:rsidR="00000000" w:rsidRPr="00000000">
              <w:rPr>
                <w:b w:val="1"/>
                <w:rtl w:val="0"/>
              </w:rPr>
              <w:t xml:space="preserve">fase 4</w:t>
            </w:r>
            <w:r w:rsidDel="00000000" w:rsidR="00000000" w:rsidRPr="00000000">
              <w:rPr>
                <w:rtl w:val="0"/>
              </w:rPr>
              <w:t xml:space="preserve">: rappresentazione grafica in excel dei dati statistici elaborati in matematica</w:t>
            </w:r>
          </w:p>
          <w:p w:rsidR="00000000" w:rsidDel="00000000" w:rsidP="00000000" w:rsidRDefault="00000000" w:rsidRPr="00000000" w14:paraId="00000044">
            <w:pPr>
              <w:jc w:val="both"/>
              <w:rPr/>
            </w:pPr>
            <w:r w:rsidDel="00000000" w:rsidR="00000000" w:rsidRPr="00000000">
              <w:rPr>
                <w:b w:val="1"/>
                <w:rtl w:val="0"/>
              </w:rPr>
              <w:t xml:space="preserve">fase 5</w:t>
            </w:r>
            <w:r w:rsidDel="00000000" w:rsidR="00000000" w:rsidRPr="00000000">
              <w:rPr>
                <w:rtl w:val="0"/>
              </w:rPr>
              <w:t xml:space="preserve">: elaborazione in power point del lancio pubblicitario di un prodotto</w:t>
            </w:r>
          </w:p>
          <w:p w:rsidR="00000000" w:rsidDel="00000000" w:rsidP="00000000" w:rsidRDefault="00000000" w:rsidRPr="00000000" w14:paraId="00000045">
            <w:pPr>
              <w:jc w:val="both"/>
              <w:rPr/>
            </w:pPr>
            <w:r w:rsidDel="00000000" w:rsidR="00000000" w:rsidRPr="00000000">
              <w:rPr>
                <w:b w:val="1"/>
                <w:rtl w:val="0"/>
              </w:rPr>
              <w:t xml:space="preserve">fase 6</w:t>
            </w:r>
            <w:r w:rsidDel="00000000" w:rsidR="00000000" w:rsidRPr="00000000">
              <w:rPr>
                <w:rtl w:val="0"/>
              </w:rPr>
              <w:t xml:space="preserve">: simulazione di uno spot pubblicitario</w:t>
            </w:r>
          </w:p>
          <w:p w:rsidR="00000000" w:rsidDel="00000000" w:rsidP="00000000" w:rsidRDefault="00000000" w:rsidRPr="00000000" w14:paraId="00000046">
            <w:pPr>
              <w:jc w:val="both"/>
              <w:rPr/>
            </w:pPr>
            <w:r w:rsidDel="00000000" w:rsidR="00000000" w:rsidRPr="00000000">
              <w:rPr>
                <w:b w:val="1"/>
                <w:rtl w:val="0"/>
              </w:rPr>
              <w:t xml:space="preserve">fase 7</w:t>
            </w:r>
            <w:r w:rsidDel="00000000" w:rsidR="00000000" w:rsidRPr="00000000">
              <w:rPr>
                <w:rtl w:val="0"/>
              </w:rPr>
              <w:t xml:space="preserve">: traduzione in lingua inglese</w:t>
            </w:r>
          </w:p>
        </w:tc>
      </w:tr>
      <w:tr>
        <w:trPr>
          <w:trHeight w:val="717" w:hRule="atLeast"/>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7">
            <w:pPr>
              <w:widowControl w:val="0"/>
              <w:spacing w:after="240" w:before="0" w:lineRule="auto"/>
              <w:rPr/>
            </w:pPr>
            <w:r w:rsidDel="00000000" w:rsidR="00000000" w:rsidRPr="00000000">
              <w:rPr>
                <w:rtl w:val="0"/>
              </w:rPr>
              <w:t xml:space="preserve">Attività di accompagnamento dei docenti</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8">
            <w:pPr>
              <w:jc w:val="both"/>
              <w:rPr/>
            </w:pPr>
            <w:r w:rsidDel="00000000" w:rsidR="00000000" w:rsidRPr="00000000">
              <w:rPr>
                <w:rtl w:val="0"/>
              </w:rPr>
              <w:t xml:space="preserve">Lezioni frontali e dialogate</w:t>
            </w:r>
          </w:p>
          <w:p w:rsidR="00000000" w:rsidDel="00000000" w:rsidP="00000000" w:rsidRDefault="00000000" w:rsidRPr="00000000" w14:paraId="00000049">
            <w:pPr>
              <w:jc w:val="both"/>
              <w:rPr/>
            </w:pPr>
            <w:r w:rsidDel="00000000" w:rsidR="00000000" w:rsidRPr="00000000">
              <w:rPr>
                <w:rtl w:val="0"/>
              </w:rPr>
              <w:t xml:space="preserve">lezioni laboratoriali</w:t>
            </w:r>
          </w:p>
          <w:p w:rsidR="00000000" w:rsidDel="00000000" w:rsidP="00000000" w:rsidRDefault="00000000" w:rsidRPr="00000000" w14:paraId="0000004A">
            <w:pPr>
              <w:jc w:val="both"/>
              <w:rPr/>
            </w:pPr>
            <w:r w:rsidDel="00000000" w:rsidR="00000000" w:rsidRPr="00000000">
              <w:rPr>
                <w:rtl w:val="0"/>
              </w:rPr>
              <w:t xml:space="preserve">lavori di gruppi</w:t>
            </w:r>
          </w:p>
        </w:tc>
      </w:tr>
      <w:tr>
        <w:trPr>
          <w:trHeight w:val="560" w:hRule="atLeast"/>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B">
            <w:pPr>
              <w:widowControl w:val="0"/>
              <w:spacing w:after="240" w:before="0" w:lineRule="auto"/>
              <w:rPr/>
            </w:pPr>
            <w:r w:rsidDel="00000000" w:rsidR="00000000" w:rsidRPr="00000000">
              <w:rPr>
                <w:rtl w:val="0"/>
              </w:rPr>
              <w:t xml:space="preserve">Prodotti/realizzazioni in esito</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C">
            <w:pPr>
              <w:jc w:val="both"/>
              <w:rPr/>
            </w:pPr>
            <w:r w:rsidDel="00000000" w:rsidR="00000000" w:rsidRPr="00000000">
              <w:rPr>
                <w:rtl w:val="0"/>
              </w:rPr>
              <w:t xml:space="preserve">Opuscolo informativo </w:t>
            </w:r>
          </w:p>
          <w:p w:rsidR="00000000" w:rsidDel="00000000" w:rsidP="00000000" w:rsidRDefault="00000000" w:rsidRPr="00000000" w14:paraId="0000004D">
            <w:pPr>
              <w:jc w:val="both"/>
              <w:rPr/>
            </w:pPr>
            <w:r w:rsidDel="00000000" w:rsidR="00000000" w:rsidRPr="00000000">
              <w:rPr>
                <w:rtl w:val="0"/>
              </w:rPr>
              <w:t xml:space="preserve">Scheda rilevazione dati </w:t>
            </w:r>
          </w:p>
          <w:p w:rsidR="00000000" w:rsidDel="00000000" w:rsidP="00000000" w:rsidRDefault="00000000" w:rsidRPr="00000000" w14:paraId="0000004E">
            <w:pPr>
              <w:jc w:val="both"/>
              <w:rPr/>
            </w:pPr>
            <w:r w:rsidDel="00000000" w:rsidR="00000000" w:rsidRPr="00000000">
              <w:rPr>
                <w:rtl w:val="0"/>
              </w:rPr>
              <w:t xml:space="preserve">Statistiche e report indagine</w:t>
            </w:r>
          </w:p>
          <w:p w:rsidR="00000000" w:rsidDel="00000000" w:rsidP="00000000" w:rsidRDefault="00000000" w:rsidRPr="00000000" w14:paraId="0000004F">
            <w:pPr>
              <w:jc w:val="both"/>
              <w:rPr/>
            </w:pPr>
            <w:r w:rsidDel="00000000" w:rsidR="00000000" w:rsidRPr="00000000">
              <w:rPr>
                <w:rtl w:val="0"/>
              </w:rPr>
              <w:t xml:space="preserve">glossario in lingua inglese</w:t>
            </w:r>
          </w:p>
          <w:p w:rsidR="00000000" w:rsidDel="00000000" w:rsidP="00000000" w:rsidRDefault="00000000" w:rsidRPr="00000000" w14:paraId="00000050">
            <w:pPr>
              <w:jc w:val="both"/>
              <w:rPr/>
            </w:pPr>
            <w:r w:rsidDel="00000000" w:rsidR="00000000" w:rsidRPr="00000000">
              <w:rPr>
                <w:rtl w:val="0"/>
              </w:rPr>
              <w:t xml:space="preserve">Power point lancio prodotto</w:t>
            </w:r>
          </w:p>
          <w:p w:rsidR="00000000" w:rsidDel="00000000" w:rsidP="00000000" w:rsidRDefault="00000000" w:rsidRPr="00000000" w14:paraId="00000051">
            <w:pPr>
              <w:jc w:val="both"/>
              <w:rPr/>
            </w:pPr>
            <w:r w:rsidDel="00000000" w:rsidR="00000000" w:rsidRPr="00000000">
              <w:rPr>
                <w:rtl w:val="0"/>
              </w:rPr>
              <w:t xml:space="preserve">Simulazione di uno spot pubblicitario</w:t>
            </w:r>
          </w:p>
        </w:tc>
      </w:tr>
      <w:tr>
        <w:trPr>
          <w:trHeight w:val="681" w:hRule="atLeast"/>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52">
            <w:pPr>
              <w:widowControl w:val="0"/>
              <w:spacing w:after="240" w:before="0" w:lineRule="auto"/>
              <w:rPr/>
            </w:pPr>
            <w:r w:rsidDel="00000000" w:rsidR="00000000" w:rsidRPr="00000000">
              <w:rPr>
                <w:rtl w:val="0"/>
              </w:rPr>
              <w:t xml:space="preserve">Criteri per la certificazione dei risultati di apprendimento</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53">
            <w:pPr>
              <w:rPr/>
            </w:pPr>
            <w:r w:rsidDel="00000000" w:rsidR="00000000" w:rsidRPr="00000000">
              <w:rPr>
                <w:rtl w:val="0"/>
              </w:rPr>
              <w:t xml:space="preserve">Vedi griglia di valutazione dell'unità di apprendimento dei prodotti finiti</w:t>
            </w:r>
          </w:p>
          <w:p w:rsidR="00000000" w:rsidDel="00000000" w:rsidP="00000000" w:rsidRDefault="00000000" w:rsidRPr="00000000" w14:paraId="00000054">
            <w:pPr>
              <w:rPr/>
            </w:pPr>
            <w:r w:rsidDel="00000000" w:rsidR="00000000" w:rsidRPr="00000000">
              <w:rPr>
                <w:rtl w:val="0"/>
              </w:rPr>
            </w:r>
          </w:p>
        </w:tc>
      </w:tr>
    </w:tbl>
    <w:p w:rsidR="00000000" w:rsidDel="00000000" w:rsidP="00000000" w:rsidRDefault="00000000" w:rsidRPr="00000000" w14:paraId="00000055">
      <w:pPr>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rtl w:val="0"/>
        </w:rPr>
      </w:r>
    </w:p>
    <w:p w:rsidR="00000000" w:rsidDel="00000000" w:rsidP="00000000" w:rsidRDefault="00000000" w:rsidRPr="00000000" w14:paraId="00000059">
      <w:pPr>
        <w:jc w:val="center"/>
        <w:rPr>
          <w:b w:val="1"/>
        </w:rPr>
      </w:pPr>
      <w:r w:rsidDel="00000000" w:rsidR="00000000" w:rsidRPr="00000000">
        <w:rPr>
          <w:b w:val="1"/>
          <w:rtl w:val="0"/>
        </w:rPr>
        <w:t xml:space="preserve">DIAGRAMMA DI GANTT</w:t>
      </w:r>
    </w:p>
    <w:p w:rsidR="00000000" w:rsidDel="00000000" w:rsidP="00000000" w:rsidRDefault="00000000" w:rsidRPr="00000000" w14:paraId="0000005A">
      <w:pPr>
        <w:rPr/>
      </w:pPr>
      <w:r w:rsidDel="00000000" w:rsidR="00000000" w:rsidRPr="00000000">
        <w:rPr>
          <w:rtl w:val="0"/>
        </w:rPr>
      </w:r>
    </w:p>
    <w:tbl>
      <w:tblPr>
        <w:tblStyle w:val="Table2"/>
        <w:tblW w:w="9012.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523"/>
        <w:gridCol w:w="1512"/>
        <w:gridCol w:w="1465"/>
        <w:gridCol w:w="1408"/>
        <w:gridCol w:w="1465"/>
        <w:gridCol w:w="1639"/>
        <w:tblGridChange w:id="0">
          <w:tblGrid>
            <w:gridCol w:w="1523"/>
            <w:gridCol w:w="1512"/>
            <w:gridCol w:w="1465"/>
            <w:gridCol w:w="1408"/>
            <w:gridCol w:w="1465"/>
            <w:gridCol w:w="1639"/>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1^settimana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2^settimana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3^settimana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4^settimana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5^settimana</w:t>
            </w:r>
          </w:p>
        </w:tc>
      </w:tr>
      <w:tr>
        <w:tc>
          <w:tcPr>
            <w:tcBorders>
              <w:left w:color="000000" w:space="0" w:sz="4" w:val="single"/>
              <w:bottom w:color="000000" w:space="0" w:sz="4" w:val="single"/>
            </w:tcBorders>
            <w:shd w:fill="auto" w:val="cle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Storia</w:t>
            </w:r>
          </w:p>
        </w:tc>
        <w:tc>
          <w:tcPr>
            <w:tcBorders>
              <w:left w:color="000000" w:space="0" w:sz="4" w:val="single"/>
              <w:bottom w:color="000000" w:space="0" w:sz="4" w:val="single"/>
            </w:tcBorders>
            <w:shd w:fill="ffff99"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fff99"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ffff99" w:val="cle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 professionale</w:t>
            </w:r>
          </w:p>
        </w:tc>
        <w:tc>
          <w:tcPr>
            <w:tcBorders>
              <w:left w:color="000000" w:space="0" w:sz="4" w:val="single"/>
              <w:bottom w:color="000000" w:space="0" w:sz="4" w:val="single"/>
            </w:tcBorders>
            <w:shd w:fill="ff00cc" w:val="cle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ff00cc" w:val="cle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ff00cc"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ff00cc"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Inglese</w:t>
            </w:r>
          </w:p>
        </w:tc>
        <w:tc>
          <w:tcPr>
            <w:tcBorders>
              <w:left w:color="000000" w:space="0" w:sz="4" w:val="single"/>
              <w:bottom w:color="000000" w:space="0" w:sz="4" w:val="single"/>
            </w:tcBorders>
            <w:shd w:fill="ffffff" w:val="cle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ff3333"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ff3300"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Matematica</w:t>
            </w:r>
          </w:p>
        </w:tc>
        <w:tc>
          <w:tcPr>
            <w:tcBorders>
              <w:left w:color="000000" w:space="0" w:sz="4" w:val="single"/>
              <w:bottom w:color="000000" w:space="0" w:sz="4" w:val="single"/>
            </w:tcBorders>
            <w:shd w:fill="auto" w:val="cle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00ff66"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00ff66" w:val="cle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Italiano</w:t>
            </w:r>
          </w:p>
        </w:tc>
        <w:tc>
          <w:tcPr>
            <w:tcBorders>
              <w:left w:color="000000" w:space="0" w:sz="4" w:val="single"/>
              <w:bottom w:color="000000" w:space="0" w:sz="4" w:val="single"/>
            </w:tcBorders>
            <w:shd w:fill="ff9900"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c>
          <w:tcPr>
            <w:tcBorders>
              <w:left w:color="000000" w:space="0" w:sz="4" w:val="single"/>
              <w:bottom w:color="000000" w:space="0" w:sz="4" w:val="single"/>
            </w:tcBorders>
            <w:shd w:fill="ff9900" w:val="cle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c>
          <w:tcPr>
            <w:tcBorders>
              <w:left w:color="000000" w:space="0" w:sz="4" w:val="single"/>
              <w:bottom w:color="000000" w:space="0" w:sz="4" w:val="single"/>
            </w:tcBorders>
            <w:shd w:fill="ff9900" w:val="cle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Informatica</w:t>
            </w:r>
          </w:p>
        </w:tc>
        <w:tc>
          <w:tcPr>
            <w:tcBorders>
              <w:left w:color="000000" w:space="0" w:sz="4" w:val="single"/>
              <w:bottom w:color="000000" w:space="0" w:sz="4" w:val="single"/>
            </w:tcBorders>
            <w:shd w:fill="auto"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ffff00" w:val="cle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c>
          <w:tcPr>
            <w:tcBorders>
              <w:left w:color="000000" w:space="0" w:sz="4" w:val="single"/>
              <w:bottom w:color="000000" w:space="0" w:sz="4" w:val="single"/>
            </w:tcBorders>
            <w:shd w:fill="ffff00" w:val="cle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c>
          <w:tcPr>
            <w:tcBorders>
              <w:left w:color="000000" w:space="0" w:sz="4" w:val="single"/>
              <w:bottom w:color="000000" w:space="0" w:sz="4" w:val="single"/>
            </w:tcBorders>
            <w:shd w:fill="ffff00" w:val="cle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Ita (sito)</w:t>
            </w:r>
          </w:p>
        </w:tc>
        <w:tc>
          <w:tcPr>
            <w:tcBorders>
              <w:left w:color="000000" w:space="0" w:sz="4" w:val="single"/>
              <w:bottom w:color="000000" w:space="0" w:sz="4" w:val="single"/>
            </w:tcBorders>
            <w:shd w:fill="auto"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ff9900"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ff9900" w:val="cle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55.0" w:type="dxa"/>
        <w:left w:w="52.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