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INDIRIZZO:</w:t>
      </w:r>
      <w:r w:rsidDel="00000000" w:rsidR="00000000" w:rsidRPr="00000000">
        <w:rPr>
          <w:b w:val="1"/>
          <w:sz w:val="24"/>
          <w:szCs w:val="24"/>
          <w:rtl w:val="0"/>
        </w:rPr>
        <w:t xml:space="preserve">GRAFICO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CANOVACCIO FORMATIVO CLASSE PRIMA </w:t>
      </w:r>
      <w:r w:rsidDel="00000000" w:rsidR="00000000" w:rsidRPr="00000000">
        <w:rPr>
          <w:rtl w:val="0"/>
        </w:rPr>
      </w:r>
    </w:p>
    <w:tbl>
      <w:tblPr>
        <w:tblStyle w:val="Table1"/>
        <w:tblW w:w="14770.0" w:type="dxa"/>
        <w:jc w:val="left"/>
        <w:tblInd w:w="0.0" w:type="pct"/>
        <w:tblLayout w:type="fixed"/>
        <w:tblLook w:val="0000"/>
      </w:tblPr>
      <w:tblGrid>
        <w:gridCol w:w="1665"/>
        <w:gridCol w:w="3405"/>
        <w:gridCol w:w="2340"/>
        <w:gridCol w:w="3525"/>
        <w:gridCol w:w="3795"/>
        <w:gridCol w:w="40"/>
        <w:tblGridChange w:id="0">
          <w:tblGrid>
            <w:gridCol w:w="1665"/>
            <w:gridCol w:w="3405"/>
            <w:gridCol w:w="2340"/>
            <w:gridCol w:w="3525"/>
            <w:gridCol w:w="3795"/>
            <w:gridCol w:w="40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LINGUAGGI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STORICO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SCIENTIFICO TECNOLOGICO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SETTEMBRE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6d9f1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ACCOGLIENZA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testi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mondo letterario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UDA trasversale a tutto l’anno scolastico, prevede aspetti di condivisione culturale, di linguistica e fonetica.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Regolamento scolastico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diritto (oggettivo soggettivo)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Norme giuridiche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tempi della storia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“le Origini dell’Uomo a “Fenici ed Ebrei”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Coordinate geografiche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L’orientamento e i fusi orari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Religione come matrice culturale d un popolo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Introduzione alle 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Regole rispetto all’utilizzo delle apparecchiature informatiche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METODOLOGIE OPERATIVE/SCIENZE UMANE E SOCIALI E UMANE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Suddivisione in piccoli gruppi per attività socio/ricreative in laboratorio; didattica laboratoriale (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OTTOBRE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testi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 struttura del discorso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 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Presentazione personale,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Saper parlare della  propria  famiglia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coordinazione: differenza tra capacità e abilità; sport di squadra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insiemi numerici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Espressioni, ordinamento e notazione scientifica.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Approssimazione dei numeri.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sanzioni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fonti del diritto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principio di gerarchia delle fonti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L'efficacia delle norme nel tempo nel tempo e nello spazio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“le Origini dell’Uomo a “Fenici ed Ebrei”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carte geografiche e digitali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GIS e GPS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Tabelle, dati e  grafici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Elementi significativi e caratterizzanti delle tre principali religioni monoteiste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119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sistema Terra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(Sc. Integrate e della Terra + Metod.Operative)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Architettura, Pc, N.S. (T.I.C.)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METODOLOGIE OPERATIVE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Presentazione del corso: Servizi Sanitari e dell’Assistenza Sociale Leggi della Riforma di riferimento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119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MET./SC. UMANE E SOCIALI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119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gruppi, la comunicazione, emozioni pregiudizi, stereotipi (POTENZIAMENTO)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119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119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Le varie tipologie di gruppo in ambito sanitario e sociale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famiglie multiproblematiche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119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Istruzioni per l'uso: riconoscere, interpretare e redigere i testi di vario tipo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sport e il tempo libero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Espressioni algebriche.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Triangoli, quadrilateri, area, perimetro.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Cenni di geometria piana e solida.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proporzionalità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soggetti del diritto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persone giuridiche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situazioni giuridiche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Civiltà greca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zone climatiche della Terra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cambiamenti climatici globali e l’inquinamento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Distinzione tra storico e reale; incapacità di conoscere appieno il reale; necessità dell’atteggiamento di fiducia per la conoscenza del passato; la conoscenza per fede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METODOLOGIE OPERATIVE E SCIENZE UMANE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comunicazione verbale e non verbale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parola chiave (Potenziamento)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brainstorming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Ambiente operativo, WINDOWS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struttura sistema  del solare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DALLA PAROLA CHIAVE ALLA MAPPA CONCETTUALE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9ccff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UNITA' DI APPRENDIMENTO: LA FAMIGLIA DI IERI E DI OGGI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66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Saper parlare della propria  routine quotidiana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Combinazione dei movimenti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Sport di squadra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Rapporti, Proporzioni e Percentuali..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Espressioni algebriche: polinomi, operazioni.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 Stato e i suoi elementi fondamentali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 sviluppo sostenibile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civiltà greca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Vangeli dell’infanzia di Cristo l’Annunciazione e il Natale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METODOLOGIE OPERATIVE E SCIENZE UMANE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Circle Time (Potenziamento)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assiomi della comunicazione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comunicazione empatica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comunicazione nella fiaba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Riconoscere i principali “organigramma”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del Settore di riferimento e dei diversi Settori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sistema terra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Saper parlare della propria vita scolastica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Progetto Educhange: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Sustainable Development Goals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Valore numerico di un’espressione algebrica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Dalle parole alle espressioni algebriche e viceversa.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Principi fondamentali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Strategie di sviluppo sostenibile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Befana, L’Epifania e i magi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Shoah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METODOLOGIE OPERATIVE E SCIENZE UMANE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Linguaggio pubblicitario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Cenni ai bisogni dei minori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Diversamente abili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Equipe multidisciplinare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La struttura sistema  del solare (Sc. Integrate e della Terra + Metod.Operative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GRUPPO DI LAVORO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66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Istruzioni per l'uso: riconoscere, interpretare e redigere i testi di vario tipo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MOTORIE: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Sviluppo psico-motorio: schema corporeo, tappe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competenze per viaggiare in rete: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web surfing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Progetto Educhange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Sustainable Development Goals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Equazioni di 1° grado.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linguaggio naturale ed il linguaggio simbolico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Momento di una Forza; le Leve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Principali diritti e dovere dei cittadini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Aspetti demografici e cambiamenti sociali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Elementi di cultura e religione ebraica: le leggi alimentari e i riti di passaggio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METODOLOGIE OPERATIVE E SCIENZE UMANE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centro per le famiglie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Questionario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progettazione operativa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Elaboratori di testo (Microsoft Word) 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L’universo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UNITA’ DI APPRENDIMENTO : LA FAMIGLIA DI IERI E DI OGGI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Saper  viaggiare, in rete: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saper organizzarsi e organizzare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La lingua come cifra culturale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Informazioni sensoriali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Analizzare e documentare fenomeni scientifici, economici e produttivi che utilizzino leggi algebriche e geometriche.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L’attività economica: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beni e bisogni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cambiamenti della famiglia contemporanea nell’epoca della  globalizzazione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Abramo, Isacco Giacobbe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storia di Giuseppe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L’Esodo dall’Egitto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METODOLOGIE OPERATIVE E SCIENZE UMANE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Conoscenza di Servizi, strutture del territorio e di una Associazione (Progetto in Classe)(Centro Famiglie, Consultorio Giovani o Informa Giovani e Parco Franco Agosto territorio)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Progetto in Classe Associaz. Invalidi Civili (6 Marzo 2020 Metodologie Operative+ Diritto e Scienze integrate e della Terra)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L’operatore per la Sanità e l’Assistenza Sociale e le altre figure Professionali delle scienze umane e sociali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registri, gli stili comunicativi e disturbi alimentari.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Concetto Cyberbullismo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Cenni sul Welfare e terzo settore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Foglio di lavoro, utilizzo di formule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competenze per viaggiare in rete: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redigere  una mail.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percettivo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Introduzione al concetto di funzione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Grandezze direttamente ed inversamente proporzionali.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66ccff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Gli operatori economici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sistema economico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Storia dello sviluppo industriale, urbano  ed economico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Pasqua Ebraica e la Pasqua Cristiana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Crocifisso nell’arte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METODOLOGIE OPERATIVE E SCIENZE UMANE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legge 1044/71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legge 328/2000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Reti internet e servizi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hd w:fill="cc9999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Idrosfera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Saper viaggiare, in città: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Saper cercare i luoghi di interesse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Saper chiedere informazioni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SCIENZA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elaborativo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Foglio elettronico come ambiente per l’elaborazione dei dati.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Frequenze assolute e relative, percentuale.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Moda, media e mediana.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relazioni tra i sistemi economici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 Italiana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nello scenario europeo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Risurrezione e l’Ascensione di Cristo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Risurrezione di Cristo nell’arte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METODOLOGIE OPERATIVE E SCIENZE UMANE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Dalla didattica laboratoriale al laboratorio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Sicurezza sul posto del lavoro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Sicurezza informatica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Ergonomia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hd w:fill="cc9999" w:val="clear"/>
              <w:spacing w:line="276" w:lineRule="auto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Atmosfera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999ff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999ff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Interrogazioni / ripasso, da parte di tutte le discipline.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02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SimSu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cs="Times New Roman" w:eastAsia="SimSu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essuno">
    <w:name w:val="Nessuno"/>
    <w:next w:val="Nessun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Intestazione2">
    <w:name w:val="Intestazione2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2">
    <w:name w:val="Didascalia2"/>
    <w:basedOn w:val="Predefinito"/>
    <w:next w:val="Didascalia2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Predefinito"/>
    <w:next w:val="Didascali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e(Web)">
    <w:name w:val="Normale (Web)"/>
    <w:basedOn w:val="Predefinito"/>
    <w:next w:val="Normale(Web)"/>
    <w:autoRedefine w:val="0"/>
    <w:hidden w:val="0"/>
    <w:qFormat w:val="0"/>
    <w:pPr>
      <w:widowControl w:val="1"/>
      <w:suppressAutoHyphens w:val="1"/>
      <w:bidi w:val="0"/>
      <w:spacing w:after="119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ableContents">
    <w:name w:val="Table Contents"/>
    <w:basedOn w:val="Predefinito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baseline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Contenutotabella">
    <w:name w:val="Contenuto tabella"/>
    <w:basedOn w:val="Predefinito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" w:eastAsia="SimSu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Corpo">
    <w:name w:val="Corpo"/>
    <w:next w:val="Corp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SimSun" w:hAnsi="Times New Roman"/>
      <w:color w:val="000000"/>
      <w:w w:val="100"/>
      <w:position w:val="-1"/>
      <w:sz w:val="24"/>
      <w:szCs w:val="24"/>
      <w:u w:val="none"/>
      <w:effect w:val="none"/>
      <w:vertAlign w:val="baseline"/>
      <w:cs w:val="0"/>
      <w:em w:val="none"/>
      <w:lang w:bidi="hi-IN" w:eastAsia="zh-CN" w:val="en-US"/>
    </w:rPr>
  </w:style>
  <w:style w:type="paragraph" w:styleId="Default">
    <w:name w:val="Default"/>
    <w:basedOn w:val="Predefinito"/>
    <w:next w:val="Default"/>
    <w:autoRedefine w:val="0"/>
    <w:hidden w:val="0"/>
    <w:qFormat w:val="0"/>
    <w:pPr>
      <w:widowControl w:val="1"/>
      <w:suppressAutoHyphens w:val="0"/>
      <w:autoSpaceDE w:val="0"/>
      <w:bidi w:val="0"/>
      <w:spacing w:after="0" w:before="0" w:line="2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fXo14ddLEnwtCiiCb+grLEVDJg==">AMUW2mXIIE2PVdimp8ZbehvOe8/WMezspSpZKI7DISxBAQZo32CDmXuEB7c0ll4OfgWFo25YQOYygOhNluonD+tbHI6sOoLO5febe53Xvoy4P5XHNBRyxFQ=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2020-02-07T14:03:00Z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Hewlett-Packard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