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CANOVACCIO FORMATIVO CLASSE TERZA</w:t>
      </w:r>
    </w:p>
    <w:tbl>
      <w:tblPr>
        <w:tblStyle w:val="Table1"/>
        <w:tblW w:w="96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7"/>
        <w:gridCol w:w="1915"/>
        <w:gridCol w:w="1965"/>
        <w:gridCol w:w="1980"/>
        <w:gridCol w:w="1845"/>
        <w:tblGridChange w:id="0">
          <w:tblGrid>
            <w:gridCol w:w="1917"/>
            <w:gridCol w:w="1915"/>
            <w:gridCol w:w="1965"/>
            <w:gridCol w:w="1980"/>
            <w:gridCol w:w="1845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 CULTURALI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MATEMATICO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STORICO SOCIALE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SCIENTIFICO TECNOLOGICO PROFESSIONALE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SETTEMBRE</w:t>
            </w:r>
          </w:p>
        </w:tc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ACCOGLIENZA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OTTOBRE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Ripasso delle principali strutture grammaticali e lessicali affrontate nel biennio.  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Ripasso sistemi lineari e funzioni lineari nel piano cartesiano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rapporto giuridico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persone fisiche e le capacità dei soggetti del diritto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tutela delle persone in stato di bisogno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Le ipotesi di incapacita’</w:t>
            </w:r>
          </w:p>
          <w:p w:rsidR="00000000" w:rsidDel="00000000" w:rsidP="00000000" w:rsidRDefault="00000000" w:rsidRPr="00000000" w14:paraId="00000021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-Gli incapaci assoluti</w:t>
            </w:r>
          </w:p>
          <w:p w:rsidR="00000000" w:rsidDel="00000000" w:rsidP="00000000" w:rsidRDefault="00000000" w:rsidRPr="00000000" w14:paraId="00000022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-Gli incapaci relativi</w:t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-L’amministrazione di sostegno</w:t>
            </w:r>
          </w:p>
          <w:p w:rsidR="00000000" w:rsidDel="00000000" w:rsidP="00000000" w:rsidRDefault="00000000" w:rsidRPr="00000000" w14:paraId="00000024">
            <w:pPr>
              <w:spacing w:after="0"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nuovi rapporti di diritto familiare</w:t>
            </w:r>
          </w:p>
          <w:p w:rsidR="00000000" w:rsidDel="00000000" w:rsidP="00000000" w:rsidRDefault="00000000" w:rsidRPr="00000000" w14:paraId="00000025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Famiglia e le sue forme;I vincoli familiari</w:t>
            </w:r>
          </w:p>
          <w:p w:rsidR="00000000" w:rsidDel="00000000" w:rsidP="00000000" w:rsidRDefault="00000000" w:rsidRPr="00000000" w14:paraId="00000026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matrimonio</w:t>
            </w:r>
          </w:p>
          <w:p w:rsidR="00000000" w:rsidDel="00000000" w:rsidP="00000000" w:rsidRDefault="00000000" w:rsidRPr="00000000" w14:paraId="00000027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 Unioni Civili e le convivenze di fatto</w:t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crisi del matrimonio e la separazione personale; gli effetti della separazione personale</w:t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divorzio breve</w:t>
            </w:r>
          </w:p>
          <w:p w:rsidR="00000000" w:rsidDel="00000000" w:rsidP="00000000" w:rsidRDefault="00000000" w:rsidRPr="00000000" w14:paraId="0000002A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riforma della -filiazione</w:t>
            </w:r>
          </w:p>
          <w:p w:rsidR="00000000" w:rsidDel="00000000" w:rsidP="00000000" w:rsidRDefault="00000000" w:rsidRPr="00000000" w14:paraId="0000002B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-L’istituto dell’adozione</w:t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2F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PSICOLOGIA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Modulo/Uda 1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Strutturalismo,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Gestaltismo 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Contesto culturale;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Strutturalismo;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Gestaltismo ;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Natura /Cultura;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Attenzione;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Percezione 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IGIENE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CULTURA MEDICA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Modulo1: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Il corpo umano: tessuti e organi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Linguaggio scientifico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Tessuto muscolare e tessuto nervoso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 vari tessuti: epidermici, connettivo, ghiandolare, ecc.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Retta nel piano cartesiano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nascita della letteratura in volgare in Europa e in Italia</w:t>
            </w:r>
          </w:p>
          <w:p w:rsidR="00000000" w:rsidDel="00000000" w:rsidP="00000000" w:rsidRDefault="00000000" w:rsidRPr="00000000" w14:paraId="0000004F">
            <w:pPr>
              <w:pStyle w:val="Heading1"/>
              <w:keepNext w:val="0"/>
              <w:spacing w:after="120" w:before="48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sngm7pyzx5p4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Comprensione e produzione di varie tipologie di testi</w:t>
            </w:r>
          </w:p>
          <w:p w:rsidR="00000000" w:rsidDel="00000000" w:rsidP="00000000" w:rsidRDefault="00000000" w:rsidRPr="00000000" w14:paraId="00000050">
            <w:pPr>
              <w:pStyle w:val="Heading2"/>
              <w:keepNext w:val="0"/>
              <w:spacing w:before="360" w:lineRule="auto"/>
              <w:rPr>
                <w:b w:val="0"/>
                <w:sz w:val="20"/>
                <w:szCs w:val="20"/>
              </w:rPr>
            </w:pPr>
            <w:bookmarkStart w:colFirst="0" w:colLast="0" w:name="_vas6e7o6d0w2" w:id="1"/>
            <w:bookmarkEnd w:id="1"/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Testo argomentativo: comprensione, analisi e produzione; Elaborazione critica di testi di vario genere.</w:t>
            </w:r>
          </w:p>
          <w:p w:rsidR="00000000" w:rsidDel="00000000" w:rsidP="00000000" w:rsidRDefault="00000000" w:rsidRPr="00000000" w14:paraId="0000005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L’Alto Medioevo: società, cultura, economia.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Cultura: scelte di vita, esprimere preferenze e opinioni.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Radicali e operazioni con essi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legislazione sociale e l’attività sindacale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Le fonti della legislazione sociale del lavoro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 organizzazioni sindacali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 diritti sindacali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Contratto collettivo di lavoro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before="0" w:lineRule="auto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PSICOLOGIA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Modulo / Uda 2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Epistemologia Genetica,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Storico/Culturale,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Comportamentismo,Cognitivismo: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Epistemologia genetica;Storico/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culturale ; Pensiero ;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Comportamentismo; Cognitivismo; Memoria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Dante Alighieri e la “Commedia”. 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Sviluppare la conoscenza delle caratteristiche del testo poetico</w:t>
            </w:r>
          </w:p>
          <w:p w:rsidR="00000000" w:rsidDel="00000000" w:rsidP="00000000" w:rsidRDefault="00000000" w:rsidRPr="00000000" w14:paraId="0000006F">
            <w:pPr>
              <w:pStyle w:val="Heading1"/>
              <w:keepNext w:val="0"/>
              <w:spacing w:after="120" w:before="480" w:lineRule="auto"/>
              <w:jc w:val="left"/>
              <w:rPr>
                <w:b w:val="0"/>
                <w:sz w:val="20"/>
                <w:szCs w:val="20"/>
              </w:rPr>
            </w:pPr>
            <w:bookmarkStart w:colFirst="0" w:colLast="0" w:name="_j6kxuxfq52hw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Comprensione e produzione di varie tipologie di testi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Testo argomentativo: comprensione, analisi e produzione; Analisi e commento di testi letterari e non letterari; Elaborazione critica di testi di vario genere.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73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Medioevo dopo il Mille.</w:t>
            </w:r>
          </w:p>
          <w:p w:rsidR="00000000" w:rsidDel="00000000" w:rsidP="00000000" w:rsidRDefault="00000000" w:rsidRPr="00000000" w14:paraId="00000074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Basso Medioevo: agricoltura e demografia.</w:t>
            </w:r>
          </w:p>
          <w:p w:rsidR="00000000" w:rsidDel="00000000" w:rsidP="00000000" w:rsidRDefault="00000000" w:rsidRPr="00000000" w14:paraId="00000075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L’Italia nel Medioevo. Il commercio, le corporazioni, i comuni medievali.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IGIENE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CULTURA MEDICA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Uda’ il concetto del benessere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Concetto di salute e malattia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Riforma sanitaria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Agenda 2030 per lo sviluppo sostenibile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L’OMS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SCIENZE MOTORIE E SPORTIVE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Calcolo del consumo calorico nella pratica delle attività motorie in particolare del Fitwalking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DICEMBRE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LINGUE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Cultura:  abitudini e orari della Spagna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Letteratura: la ballata di Geordie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Volunteering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Introduzione al lessico settoriale e alla microlingua.  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Equazioni di secondo grado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rapporto di lavoro e la tutela del contraente debole</w:t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Il contratto individuale di lavoro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lavoro autonomo e subordinato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-L’accesso al mercato del lavoro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 collocamento mirato</w:t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tutela del lavoro minorile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tutela della donna lavoratrice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tutela della genitorialità</w:t>
            </w:r>
          </w:p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tutela contro le discriminazioni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PSICOLOGIA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Modulo/Uda 3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Psicoanalisi,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Umanistico/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Esistenziale,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Sistemico / 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Relazionale :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Psicoanalisi ;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Umanistico / 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Esistenziale ;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Sistemico/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Relazionale ;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Linguaggio ; 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Veglia , sonno , sogno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Dante Alighieri e la “Commedia”. 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Sviluppare la conoscenza delle caratteristiche del testo poetico</w:t>
            </w:r>
          </w:p>
          <w:p w:rsidR="00000000" w:rsidDel="00000000" w:rsidP="00000000" w:rsidRDefault="00000000" w:rsidRPr="00000000" w14:paraId="000000B5">
            <w:pPr>
              <w:pStyle w:val="Heading1"/>
              <w:keepNext w:val="0"/>
              <w:spacing w:after="120" w:before="480" w:lineRule="auto"/>
              <w:jc w:val="left"/>
              <w:rPr>
                <w:b w:val="0"/>
                <w:sz w:val="20"/>
                <w:szCs w:val="20"/>
              </w:rPr>
            </w:pPr>
            <w:bookmarkStart w:colFirst="0" w:colLast="0" w:name="_i82df9ig0w1q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Comprensione e produzione di varie tipologie di testi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Testo argomentativo: comprensione, analisi e produzione; Analisi e commento di testi letterari e non letterari; Elaborazione critica di testi di vario genere.</w:t>
            </w:r>
          </w:p>
          <w:p w:rsidR="00000000" w:rsidDel="00000000" w:rsidP="00000000" w:rsidRDefault="00000000" w:rsidRPr="00000000" w14:paraId="000000B6">
            <w:pPr>
              <w:spacing w:after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B9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Chiesa e impero, Ottone I. La lotta per le investiture.</w:t>
            </w:r>
          </w:p>
          <w:p w:rsidR="00000000" w:rsidDel="00000000" w:rsidP="00000000" w:rsidRDefault="00000000" w:rsidRPr="00000000" w14:paraId="000000BA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Cambiamenti e trasformazioni nella società del Basso Medioevo.</w:t>
            </w:r>
          </w:p>
          <w:p w:rsidR="00000000" w:rsidDel="00000000" w:rsidP="00000000" w:rsidRDefault="00000000" w:rsidRPr="00000000" w14:paraId="000000BB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 scisma d’Oriente. Le Crociate.</w:t>
            </w:r>
          </w:p>
          <w:p w:rsidR="00000000" w:rsidDel="00000000" w:rsidP="00000000" w:rsidRDefault="00000000" w:rsidRPr="00000000" w14:paraId="000000BC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crisi di Chiesa e Impero.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IGIENE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CULTURA MEDICA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Il sistema cardiocircolatorio, la pressione sanguigna, vene e arterie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Il cuore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SCIENZE MOTORIE E SPORTIVE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Controllo del peso corporeo e dimagrimento attraverso la pratica del Fitwalking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GENNAIO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LINGUE</w:t>
            </w:r>
          </w:p>
          <w:p w:rsidR="00000000" w:rsidDel="00000000" w:rsidP="00000000" w:rsidRDefault="00000000" w:rsidRPr="00000000" w14:paraId="000000C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Letteratura: William Shakespeare</w:t>
            </w:r>
          </w:p>
          <w:p w:rsidR="00000000" w:rsidDel="00000000" w:rsidP="00000000" w:rsidRDefault="00000000" w:rsidRPr="00000000" w14:paraId="000000C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Lessico settoriale e microlingua </w:t>
            </w:r>
          </w:p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Equazioni di grado superiore al secondo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prestazione lavorativa</w:t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-Classificazione dei lavoratori</w:t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retribuzione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durata del lavoro</w:t>
            </w:r>
          </w:p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Obblighi e diritti dei soggetti del rapporto di lavoro</w:t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sospensione del rapporto di lavoro</w:t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-Gli ammortizzatori sociali</w:t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L’estinzione  del rapporto di lavoro</w:t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 licenziamenti</w:t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trattamento di fine rapporto</w:t>
            </w:r>
          </w:p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PSICOLOGIA</w:t>
            </w:r>
          </w:p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Modulo/Uda 4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Metodi psicologici e progettazione socio-sanitaria : 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Metodi psicologici in ambito socio-sanitario;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Progettazione socio-sanitaria ; 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Competenze socio-sanitarie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Petrarca e il “Canzoniere”. </w:t>
            </w:r>
          </w:p>
          <w:p w:rsidR="00000000" w:rsidDel="00000000" w:rsidP="00000000" w:rsidRDefault="00000000" w:rsidRPr="00000000" w14:paraId="000000F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Sviluppare la conoscenza delle caratteristiche del testo poetico</w:t>
            </w:r>
          </w:p>
          <w:p w:rsidR="00000000" w:rsidDel="00000000" w:rsidP="00000000" w:rsidRDefault="00000000" w:rsidRPr="00000000" w14:paraId="000000F8">
            <w:pPr>
              <w:pStyle w:val="Heading1"/>
              <w:keepNext w:val="0"/>
              <w:spacing w:after="120" w:before="480" w:lineRule="auto"/>
              <w:jc w:val="left"/>
              <w:rPr>
                <w:sz w:val="20"/>
                <w:szCs w:val="20"/>
              </w:rPr>
            </w:pPr>
            <w:bookmarkStart w:colFirst="0" w:colLast="0" w:name="_9kid9r9eu05l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Comprensione e produzione di varie tipologie di testi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Testo argomentativo: comprensione, analisi e produzione; Analisi e commento di testi letterari e non letterari; Elaborazione critica di testi di vario genere.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FB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Monarchia feudale e monarchia nazionale.</w:t>
            </w:r>
          </w:p>
          <w:p w:rsidR="00000000" w:rsidDel="00000000" w:rsidP="00000000" w:rsidRDefault="00000000" w:rsidRPr="00000000" w14:paraId="000000FC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Il regno di Francia: dalla monarchia feudale alla monarchia nazionale.</w:t>
            </w:r>
          </w:p>
          <w:p w:rsidR="00000000" w:rsidDel="00000000" w:rsidP="00000000" w:rsidRDefault="00000000" w:rsidRPr="00000000" w14:paraId="000000FD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 sviluppo della monarchia inglese; la Magna Charta.</w:t>
            </w:r>
          </w:p>
          <w:p w:rsidR="00000000" w:rsidDel="00000000" w:rsidP="00000000" w:rsidRDefault="00000000" w:rsidRPr="00000000" w14:paraId="000000FE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panorama storico europeo: L’Italia.</w:t>
            </w:r>
          </w:p>
          <w:p w:rsidR="00000000" w:rsidDel="00000000" w:rsidP="00000000" w:rsidRDefault="00000000" w:rsidRPr="00000000" w14:paraId="000000FF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cattività avignonese.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IGIENE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CULTURA MEDICA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Il sangue e tutti i suoi elementi.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Gruppi sanguigni e Rh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L’ importanza di donare il sangue.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FEBBRAIO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LINGUE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Sani stili di vita e alimentazione: equilibrio alimentare, uno stile di vita sano, the Eatwell plate. 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Parabola nel piano cartesiano</w:t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Jobs Act e i contratti speciali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Contratto a tempo indeterminato </w:t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il riordino delle tipologie contrattuali</w:t>
            </w:r>
          </w:p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il contratto di apprendistato e gli altri contratti speciali</w:t>
            </w:r>
          </w:p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-lavoro accessorio e telelavoro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PSICOLOGIA </w:t>
            </w:r>
          </w:p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Modulo / Uda  </w:t>
            </w:r>
          </w:p>
          <w:p w:rsidR="00000000" w:rsidDel="00000000" w:rsidP="00000000" w:rsidRDefault="00000000" w:rsidRPr="00000000" w14:paraId="000001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Educazione civica:</w:t>
            </w:r>
          </w:p>
          <w:p w:rsidR="00000000" w:rsidDel="00000000" w:rsidP="00000000" w:rsidRDefault="00000000" w:rsidRPr="00000000" w14:paraId="000001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Interventi , servizi,  diritti  degli utenti  dei servizi socio-sanitari  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(Agenda 2030  sviluppo sostenibile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salute e benessere : anoressia nervosa,bulimia nervosa , depressione,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disturbi di ansia ) 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Petrarca e il “Canzoniere”. </w:t>
            </w:r>
          </w:p>
          <w:p w:rsidR="00000000" w:rsidDel="00000000" w:rsidP="00000000" w:rsidRDefault="00000000" w:rsidRPr="00000000" w14:paraId="0000012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Sviluppare la conoscenza delle caratteristiche del testo poetico</w:t>
            </w:r>
          </w:p>
          <w:p w:rsidR="00000000" w:rsidDel="00000000" w:rsidP="00000000" w:rsidRDefault="00000000" w:rsidRPr="00000000" w14:paraId="00000122">
            <w:pPr>
              <w:pStyle w:val="Heading1"/>
              <w:keepNext w:val="0"/>
              <w:spacing w:after="120" w:before="480" w:lineRule="auto"/>
              <w:jc w:val="left"/>
              <w:rPr/>
            </w:pPr>
            <w:bookmarkStart w:colFirst="0" w:colLast="0" w:name="_y4qxtochh4g6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Comprensione e produzione di varie tipologie di testi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Testo argomentativo: comprensione, analisi e produzione; Analisi e commento di testi letterari e non letterari; Elaborazione critica di testi di vario genere.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125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 crisi del Trecento, economia e società del Trecento. </w:t>
            </w:r>
          </w:p>
          <w:p w:rsidR="00000000" w:rsidDel="00000000" w:rsidP="00000000" w:rsidRDefault="00000000" w:rsidRPr="00000000" w14:paraId="00000126">
            <w:pPr>
              <w:spacing w:after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passaggio da comune a signoria. Principati e stati regionali. 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IGIENE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CULTURA MEDICA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Uda: le regole alimentari,cenni di scienze Dell ‘alimentazione.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Dieta Dell’ anziano.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Patologie Dell’ apparato digerente.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Professione sanitaria: dietista, nutrizionista, dietologo .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MARZO</w:t>
            </w:r>
          </w:p>
        </w:tc>
        <w:tc>
          <w:tcPr>
            <w:gridSpan w:val="4"/>
            <w:shd w:fill="b2a1c7" w:val="clear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color w:val="efefe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UNITA’ DI APPRENDIMENTO_TRASVERSALE : SANI STILI DI VITA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Prendersi cura del pianeta: inquinamento, save our planet, ambiente ed ecologia.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Sistemi di secondo grado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tutela della 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tutela della privacy sui luoghi di lavoro</w:t>
            </w:r>
          </w:p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trattamento dei dati</w:t>
            </w:r>
          </w:p>
          <w:p w:rsidR="00000000" w:rsidDel="00000000" w:rsidP="00000000" w:rsidRDefault="00000000" w:rsidRPr="00000000" w14:paraId="00000140">
            <w:pPr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-L’utilizzo della Posta Elettronica e della rete internet nel rapporto di lavoro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PSICOLOGIA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Potenziamento Uda 1,2</w:t>
            </w:r>
          </w:p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SCIENZE MOTORIE E SPORTIVE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Il sistema muscolare: le fibre muscolari distinte in base alla tipologia, funzioni e capacità contrattili.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Il meccanismo di produzione dell’energia per la contrazione muscolare.</w:t>
            </w:r>
          </w:p>
          <w:p w:rsidR="00000000" w:rsidDel="00000000" w:rsidP="00000000" w:rsidRDefault="00000000" w:rsidRPr="00000000" w14:paraId="000001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APRILE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Parlare di p</w:t>
            </w:r>
            <w:r w:rsidDel="00000000" w:rsidR="00000000" w:rsidRPr="00000000">
              <w:rPr>
                <w:rtl w:val="0"/>
              </w:rPr>
              <w:t xml:space="preserve">rogetti futuri</w:t>
            </w:r>
          </w:p>
          <w:p w:rsidR="00000000" w:rsidDel="00000000" w:rsidP="00000000" w:rsidRDefault="00000000" w:rsidRPr="00000000" w14:paraId="000001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Lessico settoriale e microlingua </w:t>
            </w:r>
          </w:p>
          <w:p w:rsidR="00000000" w:rsidDel="00000000" w:rsidP="00000000" w:rsidRDefault="00000000" w:rsidRPr="00000000" w14:paraId="000001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Raccontare il passato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Disequazioni di secondo grado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1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tutela della sicurezza sui luoghi di lavoro</w:t>
            </w:r>
          </w:p>
          <w:p w:rsidR="00000000" w:rsidDel="00000000" w:rsidP="00000000" w:rsidRDefault="00000000" w:rsidRPr="00000000" w14:paraId="00000157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Fonti ed evoluzione normativa in materia di sicurezza nei luoghi di lavoro</w:t>
            </w:r>
          </w:p>
          <w:p w:rsidR="00000000" w:rsidDel="00000000" w:rsidP="00000000" w:rsidRDefault="00000000" w:rsidRPr="00000000" w14:paraId="00000158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-Il Testo Unico sulla tutela della salute e della sicurezza nei luoghi di lavoro </w:t>
            </w:r>
          </w:p>
          <w:p w:rsidR="00000000" w:rsidDel="00000000" w:rsidP="00000000" w:rsidRDefault="00000000" w:rsidRPr="00000000" w14:paraId="000001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PSICOLOGIA</w:t>
            </w:r>
          </w:p>
          <w:p w:rsidR="00000000" w:rsidDel="00000000" w:rsidP="00000000" w:rsidRDefault="00000000" w:rsidRPr="00000000" w14:paraId="000001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Curvatura OSS</w:t>
            </w:r>
          </w:p>
          <w:p w:rsidR="00000000" w:rsidDel="00000000" w:rsidP="00000000" w:rsidRDefault="00000000" w:rsidRPr="00000000" w14:paraId="000001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3 , 4 </w:t>
            </w:r>
          </w:p>
          <w:p w:rsidR="00000000" w:rsidDel="00000000" w:rsidP="00000000" w:rsidRDefault="00000000" w:rsidRPr="00000000" w14:paraId="000001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SCIENZE MOTORIE E SPORTIVE</w:t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Primo soccorso e rianimazione cardio-polmonareBLSD (Basic Life Support and Defibrillation)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1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MAGGIO</w:t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La tecnologia al servizio di…...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Disequazioni di grado superiore, fratte. Sistemi di disequazioni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1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tutela della sicurezza sui luoghi di lavoro</w:t>
            </w:r>
          </w:p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 soggetti obbligati e i tipi di responsabilità in materia di sicurezza</w:t>
            </w:r>
          </w:p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 rischi professionali e i DPI degli operatori sanitari</w:t>
            </w:r>
          </w:p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-La valutazione degli elementi pericolosi di spazi, arredi e materiali ludico-ricreativi</w:t>
            </w:r>
          </w:p>
          <w:p w:rsidR="00000000" w:rsidDel="00000000" w:rsidP="00000000" w:rsidRDefault="00000000" w:rsidRPr="00000000" w14:paraId="000001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PSICOLOGIA </w:t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Consolidamento Uda 1,2,3,4</w:t>
            </w:r>
          </w:p>
          <w:p w:rsidR="00000000" w:rsidDel="00000000" w:rsidP="00000000" w:rsidRDefault="00000000" w:rsidRPr="00000000" w14:paraId="000001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2" w:hRule="atLeast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GIUGNO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RECUPERO FORMATIVO </w:t>
            </w:r>
          </w:p>
        </w:tc>
      </w:tr>
    </w:tbl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